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617" w:rsidRDefault="00F27617" w:rsidP="00F27617">
      <w:pPr>
        <w:pStyle w:val="Titolo1"/>
      </w:pPr>
      <w:r>
        <w:t>FRESA CNC 3 ASSI</w:t>
      </w:r>
      <w:r w:rsidR="00734A05">
        <w:t xml:space="preserve"> CON FUSION 360</w:t>
      </w:r>
    </w:p>
    <w:p w:rsidR="00AE4930" w:rsidRDefault="000E13EE">
      <w:r>
        <w:rPr>
          <w:noProof/>
          <w:lang w:val="it-IT" w:eastAsia="it-IT" w:bidi="ar-SA"/>
        </w:rPr>
        <w:drawing>
          <wp:anchor distT="0" distB="0" distL="114300" distR="114300" simplePos="0" relativeHeight="251658240" behindDoc="0" locked="0" layoutInCell="1" allowOverlap="1">
            <wp:simplePos x="0" y="0"/>
            <wp:positionH relativeFrom="column">
              <wp:posOffset>23404</wp:posOffset>
            </wp:positionH>
            <wp:positionV relativeFrom="paragraph">
              <wp:posOffset>1339578</wp:posOffset>
            </wp:positionV>
            <wp:extent cx="2490379" cy="1817279"/>
            <wp:effectExtent l="19050" t="19050" r="24221" b="11521"/>
            <wp:wrapNone/>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srcRect/>
                    <a:stretch>
                      <a:fillRect/>
                    </a:stretch>
                  </pic:blipFill>
                  <pic:spPr bwMode="auto">
                    <a:xfrm>
                      <a:off x="0" y="0"/>
                      <a:ext cx="2490379" cy="1817279"/>
                    </a:xfrm>
                    <a:prstGeom prst="rect">
                      <a:avLst/>
                    </a:prstGeom>
                    <a:noFill/>
                    <a:ln w="9525">
                      <a:solidFill>
                        <a:schemeClr val="accent6">
                          <a:lumMod val="60000"/>
                          <a:lumOff val="40000"/>
                        </a:schemeClr>
                      </a:solidFill>
                      <a:miter lim="800000"/>
                      <a:headEnd/>
                      <a:tailEnd/>
                    </a:ln>
                  </pic:spPr>
                </pic:pic>
              </a:graphicData>
            </a:graphic>
          </wp:anchor>
        </w:drawing>
      </w:r>
      <w:r>
        <w:rPr>
          <w:noProof/>
          <w:lang w:val="it-IT" w:eastAsia="it-IT" w:bidi="ar-SA"/>
        </w:rPr>
        <w:drawing>
          <wp:inline distT="0" distB="0" distL="0" distR="0">
            <wp:extent cx="6645910" cy="6394652"/>
            <wp:effectExtent l="19050" t="0" r="254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cstate="print"/>
                    <a:srcRect/>
                    <a:stretch>
                      <a:fillRect/>
                    </a:stretch>
                  </pic:blipFill>
                  <pic:spPr bwMode="auto">
                    <a:xfrm>
                      <a:off x="0" y="0"/>
                      <a:ext cx="6645910" cy="6394652"/>
                    </a:xfrm>
                    <a:prstGeom prst="rect">
                      <a:avLst/>
                    </a:prstGeom>
                    <a:noFill/>
                    <a:ln w="9525">
                      <a:noFill/>
                      <a:miter lim="800000"/>
                      <a:headEnd/>
                      <a:tailEnd/>
                    </a:ln>
                  </pic:spPr>
                </pic:pic>
              </a:graphicData>
            </a:graphic>
          </wp:inline>
        </w:drawing>
      </w:r>
    </w:p>
    <w:p w:rsidR="00F27617" w:rsidRDefault="00F27617"/>
    <w:p w:rsidR="00561999" w:rsidRDefault="00561999">
      <w:r>
        <w:br w:type="page"/>
      </w:r>
    </w:p>
    <w:p w:rsidR="00561999" w:rsidRDefault="00561999" w:rsidP="00561999">
      <w:pPr>
        <w:pStyle w:val="Titolo1"/>
      </w:pPr>
      <w:r>
        <w:lastRenderedPageBreak/>
        <w:t>Disegno del pezzo</w:t>
      </w:r>
    </w:p>
    <w:p w:rsidR="00C31094" w:rsidRPr="00C31094" w:rsidRDefault="00C31094" w:rsidP="00C31094">
      <w:r w:rsidRPr="00C31094">
        <w:t>A differenza di quanto accade nei</w:t>
      </w:r>
      <w:r>
        <w:t xml:space="preserve"> </w:t>
      </w:r>
      <w:r w:rsidRPr="00C31094">
        <w:t>modellatori 3D puri, dove la scelta del piano è indifferente rispetto alle scelte finali, nel caso di Fusion 360 è</w:t>
      </w:r>
      <w:r>
        <w:t xml:space="preserve"> </w:t>
      </w:r>
      <w:r w:rsidRPr="00C31094">
        <w:t>consigliabile scegliere il piano immaginando quali lavorazioni saranno da effettuare con le macchine utensili.</w:t>
      </w:r>
    </w:p>
    <w:p w:rsidR="00F27617" w:rsidRPr="00C31094" w:rsidRDefault="00C31094" w:rsidP="00C31094">
      <w:r w:rsidRPr="00C31094">
        <w:t xml:space="preserve">Considerando l’elemento in esame e sapendo che la fresatrice lavora con l’utensile posto </w:t>
      </w:r>
      <w:r>
        <w:t>sull’asse z, si consi</w:t>
      </w:r>
      <w:r w:rsidRPr="00C31094">
        <w:t>glia di selezionare il piano xy per disegnare la vista dall’alto che sarà poi estrusa nella direzione di z.</w:t>
      </w:r>
    </w:p>
    <w:p w:rsidR="006E0FFC" w:rsidRDefault="00561999">
      <w:r>
        <w:rPr>
          <w:noProof/>
          <w:lang w:val="it-IT" w:eastAsia="it-IT" w:bidi="ar-SA"/>
        </w:rPr>
        <w:drawing>
          <wp:inline distT="0" distB="0" distL="0" distR="0">
            <wp:extent cx="6645910" cy="3424357"/>
            <wp:effectExtent l="19050" t="0" r="254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srcRect/>
                    <a:stretch>
                      <a:fillRect/>
                    </a:stretch>
                  </pic:blipFill>
                  <pic:spPr bwMode="auto">
                    <a:xfrm>
                      <a:off x="0" y="0"/>
                      <a:ext cx="6645910" cy="3424357"/>
                    </a:xfrm>
                    <a:prstGeom prst="rect">
                      <a:avLst/>
                    </a:prstGeom>
                    <a:noFill/>
                    <a:ln w="9525">
                      <a:noFill/>
                      <a:miter lim="800000"/>
                      <a:headEnd/>
                      <a:tailEnd/>
                    </a:ln>
                  </pic:spPr>
                </pic:pic>
              </a:graphicData>
            </a:graphic>
          </wp:inline>
        </w:drawing>
      </w:r>
    </w:p>
    <w:p w:rsidR="006E0FFC" w:rsidRDefault="006E0FFC"/>
    <w:p w:rsidR="002315F1" w:rsidRDefault="002315F1">
      <w:r>
        <w:t>Creiamo un semplice pezzo da lavorare alla fresa.</w:t>
      </w:r>
    </w:p>
    <w:p w:rsidR="002315F1" w:rsidRDefault="002315F1">
      <w:r>
        <w:rPr>
          <w:noProof/>
          <w:lang w:val="it-IT" w:eastAsia="it-IT" w:bidi="ar-SA"/>
        </w:rPr>
        <w:drawing>
          <wp:inline distT="0" distB="0" distL="0" distR="0">
            <wp:extent cx="5338044" cy="2921620"/>
            <wp:effectExtent l="19050" t="0" r="0" b="0"/>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 cstate="print"/>
                    <a:srcRect/>
                    <a:stretch>
                      <a:fillRect/>
                    </a:stretch>
                  </pic:blipFill>
                  <pic:spPr bwMode="auto">
                    <a:xfrm>
                      <a:off x="0" y="0"/>
                      <a:ext cx="5341192" cy="2923343"/>
                    </a:xfrm>
                    <a:prstGeom prst="rect">
                      <a:avLst/>
                    </a:prstGeom>
                    <a:noFill/>
                    <a:ln w="9525">
                      <a:noFill/>
                      <a:miter lim="800000"/>
                      <a:headEnd/>
                      <a:tailEnd/>
                    </a:ln>
                  </pic:spPr>
                </pic:pic>
              </a:graphicData>
            </a:graphic>
          </wp:inline>
        </w:drawing>
      </w:r>
      <w:r>
        <w:br w:type="page"/>
      </w:r>
    </w:p>
    <w:p w:rsidR="006E0FFC" w:rsidRDefault="006E0FFC">
      <w:r>
        <w:lastRenderedPageBreak/>
        <w:t>Terminato il pezzo da realizzare bisogna avviare l’ambiente CAM.</w:t>
      </w:r>
    </w:p>
    <w:p w:rsidR="002315F1" w:rsidRDefault="006E0FFC">
      <w:r>
        <w:rPr>
          <w:noProof/>
          <w:lang w:val="it-IT" w:eastAsia="it-IT" w:bidi="ar-SA"/>
        </w:rPr>
        <w:drawing>
          <wp:inline distT="0" distB="0" distL="0" distR="0">
            <wp:extent cx="3416429" cy="3230880"/>
            <wp:effectExtent l="1905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srcRect/>
                    <a:stretch>
                      <a:fillRect/>
                    </a:stretch>
                  </pic:blipFill>
                  <pic:spPr bwMode="auto">
                    <a:xfrm>
                      <a:off x="0" y="0"/>
                      <a:ext cx="3415003" cy="3229532"/>
                    </a:xfrm>
                    <a:prstGeom prst="rect">
                      <a:avLst/>
                    </a:prstGeom>
                    <a:noFill/>
                    <a:ln w="9525">
                      <a:noFill/>
                      <a:miter lim="800000"/>
                      <a:headEnd/>
                      <a:tailEnd/>
                    </a:ln>
                  </pic:spPr>
                </pic:pic>
              </a:graphicData>
            </a:graphic>
          </wp:inline>
        </w:drawing>
      </w:r>
    </w:p>
    <w:p w:rsidR="000E13EE" w:rsidRDefault="000E13EE">
      <w:r>
        <w:t>Clccare su nuovo SETUP</w:t>
      </w:r>
    </w:p>
    <w:p w:rsidR="000E13EE" w:rsidRDefault="000E13EE">
      <w:r>
        <w:rPr>
          <w:noProof/>
          <w:lang w:val="it-IT" w:eastAsia="it-IT" w:bidi="ar-SA"/>
        </w:rPr>
        <w:drawing>
          <wp:inline distT="0" distB="0" distL="0" distR="0">
            <wp:extent cx="4440274" cy="2124892"/>
            <wp:effectExtent l="1905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srcRect/>
                    <a:stretch>
                      <a:fillRect/>
                    </a:stretch>
                  </pic:blipFill>
                  <pic:spPr bwMode="auto">
                    <a:xfrm>
                      <a:off x="0" y="0"/>
                      <a:ext cx="4442745" cy="2126075"/>
                    </a:xfrm>
                    <a:prstGeom prst="rect">
                      <a:avLst/>
                    </a:prstGeom>
                    <a:noFill/>
                    <a:ln w="9525">
                      <a:noFill/>
                      <a:miter lim="800000"/>
                      <a:headEnd/>
                      <a:tailEnd/>
                    </a:ln>
                  </pic:spPr>
                </pic:pic>
              </a:graphicData>
            </a:graphic>
          </wp:inline>
        </w:drawing>
      </w:r>
    </w:p>
    <w:p w:rsidR="002315F1" w:rsidRDefault="00E16131">
      <w:r>
        <w:br/>
      </w:r>
    </w:p>
    <w:p w:rsidR="002315F1" w:rsidRDefault="002315F1">
      <w:r>
        <w:br w:type="page"/>
      </w:r>
    </w:p>
    <w:p w:rsidR="000E13EE" w:rsidRDefault="000E13EE">
      <w:r>
        <w:lastRenderedPageBreak/>
        <w:t>Selezionare il tipo di operazione (FRESATURA)</w:t>
      </w:r>
      <w:r w:rsidR="00E16131">
        <w:t xml:space="preserve"> </w:t>
      </w:r>
      <w:r>
        <w:t>.</w:t>
      </w:r>
    </w:p>
    <w:p w:rsidR="000E13EE" w:rsidRDefault="000E13EE">
      <w:r>
        <w:rPr>
          <w:noProof/>
          <w:lang w:val="it-IT" w:eastAsia="it-IT" w:bidi="ar-SA"/>
        </w:rPr>
        <w:drawing>
          <wp:inline distT="0" distB="0" distL="0" distR="0">
            <wp:extent cx="5813249" cy="4606834"/>
            <wp:effectExtent l="1905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srcRect/>
                    <a:stretch>
                      <a:fillRect/>
                    </a:stretch>
                  </pic:blipFill>
                  <pic:spPr bwMode="auto">
                    <a:xfrm>
                      <a:off x="0" y="0"/>
                      <a:ext cx="5811051" cy="4605092"/>
                    </a:xfrm>
                    <a:prstGeom prst="rect">
                      <a:avLst/>
                    </a:prstGeom>
                    <a:noFill/>
                    <a:ln w="9525">
                      <a:noFill/>
                      <a:miter lim="800000"/>
                      <a:headEnd/>
                      <a:tailEnd/>
                    </a:ln>
                  </pic:spPr>
                </pic:pic>
              </a:graphicData>
            </a:graphic>
          </wp:inline>
        </w:drawing>
      </w:r>
    </w:p>
    <w:p w:rsidR="00E16131" w:rsidRDefault="00E16131">
      <w:r>
        <w:br w:type="page"/>
      </w:r>
    </w:p>
    <w:p w:rsidR="00E16131" w:rsidRDefault="00E16131">
      <w:r>
        <w:lastRenderedPageBreak/>
        <w:t>Selezionare il tipo di macchina.</w:t>
      </w:r>
    </w:p>
    <w:p w:rsidR="000E13EE" w:rsidRDefault="000E13EE">
      <w:r>
        <w:rPr>
          <w:noProof/>
          <w:lang w:val="it-IT" w:eastAsia="it-IT" w:bidi="ar-SA"/>
        </w:rPr>
        <w:drawing>
          <wp:inline distT="0" distB="0" distL="0" distR="0">
            <wp:extent cx="6645910" cy="6901236"/>
            <wp:effectExtent l="19050" t="0" r="2540" b="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cstate="print"/>
                    <a:srcRect/>
                    <a:stretch>
                      <a:fillRect/>
                    </a:stretch>
                  </pic:blipFill>
                  <pic:spPr bwMode="auto">
                    <a:xfrm>
                      <a:off x="0" y="0"/>
                      <a:ext cx="6645910" cy="6901236"/>
                    </a:xfrm>
                    <a:prstGeom prst="rect">
                      <a:avLst/>
                    </a:prstGeom>
                    <a:noFill/>
                    <a:ln w="9525">
                      <a:noFill/>
                      <a:miter lim="800000"/>
                      <a:headEnd/>
                      <a:tailEnd/>
                    </a:ln>
                  </pic:spPr>
                </pic:pic>
              </a:graphicData>
            </a:graphic>
          </wp:inline>
        </w:drawing>
      </w:r>
    </w:p>
    <w:p w:rsidR="00F2659D" w:rsidRDefault="00F2659D">
      <w:r>
        <w:t>Selezionare la fresa a 3 assi generic</w:t>
      </w:r>
      <w:r w:rsidR="00E16131">
        <w:t>a.</w:t>
      </w:r>
    </w:p>
    <w:p w:rsidR="000E13EE" w:rsidRDefault="000E13EE">
      <w:r>
        <w:rPr>
          <w:noProof/>
          <w:lang w:val="it-IT" w:eastAsia="it-IT" w:bidi="ar-SA"/>
        </w:rPr>
        <w:drawing>
          <wp:inline distT="0" distB="0" distL="0" distR="0">
            <wp:extent cx="4309110" cy="708761"/>
            <wp:effectExtent l="19050" t="0" r="0"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cstate="print"/>
                    <a:srcRect/>
                    <a:stretch>
                      <a:fillRect/>
                    </a:stretch>
                  </pic:blipFill>
                  <pic:spPr bwMode="auto">
                    <a:xfrm>
                      <a:off x="0" y="0"/>
                      <a:ext cx="4306993" cy="708413"/>
                    </a:xfrm>
                    <a:prstGeom prst="rect">
                      <a:avLst/>
                    </a:prstGeom>
                    <a:noFill/>
                    <a:ln w="9525">
                      <a:noFill/>
                      <a:miter lim="800000"/>
                      <a:headEnd/>
                      <a:tailEnd/>
                    </a:ln>
                  </pic:spPr>
                </pic:pic>
              </a:graphicData>
            </a:graphic>
          </wp:inline>
        </w:drawing>
      </w:r>
    </w:p>
    <w:p w:rsidR="00E16131" w:rsidRDefault="00E16131">
      <w:r>
        <w:br w:type="page"/>
      </w:r>
    </w:p>
    <w:p w:rsidR="00F2659D" w:rsidRDefault="00F2659D">
      <w:r>
        <w:lastRenderedPageBreak/>
        <w:t>Impostare origine sul grezzo in basso a sinistra.</w:t>
      </w:r>
    </w:p>
    <w:p w:rsidR="00F2659D" w:rsidRDefault="00F2659D">
      <w:r>
        <w:rPr>
          <w:noProof/>
          <w:lang w:val="it-IT" w:eastAsia="it-IT" w:bidi="ar-SA"/>
        </w:rPr>
        <w:drawing>
          <wp:inline distT="0" distB="0" distL="0" distR="0">
            <wp:extent cx="6645910" cy="4494406"/>
            <wp:effectExtent l="19050" t="0" r="254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cstate="print"/>
                    <a:srcRect/>
                    <a:stretch>
                      <a:fillRect/>
                    </a:stretch>
                  </pic:blipFill>
                  <pic:spPr bwMode="auto">
                    <a:xfrm>
                      <a:off x="0" y="0"/>
                      <a:ext cx="6645910" cy="4494406"/>
                    </a:xfrm>
                    <a:prstGeom prst="rect">
                      <a:avLst/>
                    </a:prstGeom>
                    <a:noFill/>
                    <a:ln w="9525">
                      <a:noFill/>
                      <a:miter lim="800000"/>
                      <a:headEnd/>
                      <a:tailEnd/>
                    </a:ln>
                  </pic:spPr>
                </pic:pic>
              </a:graphicData>
            </a:graphic>
          </wp:inline>
        </w:drawing>
      </w:r>
    </w:p>
    <w:p w:rsidR="00F2659D" w:rsidRDefault="00F2659D">
      <w:r>
        <w:t>Impostiamo le dimensioni del grezzo da lavorare lasciando 1mm sopra e sui lati (la faccia sottostante deve essere gia stata lavorata)</w:t>
      </w:r>
    </w:p>
    <w:p w:rsidR="00F2659D" w:rsidRDefault="00F2659D">
      <w:r>
        <w:rPr>
          <w:noProof/>
          <w:lang w:val="it-IT" w:eastAsia="it-IT" w:bidi="ar-SA"/>
        </w:rPr>
        <w:drawing>
          <wp:inline distT="0" distB="0" distL="0" distR="0">
            <wp:extent cx="6645910" cy="3255243"/>
            <wp:effectExtent l="19050" t="0" r="254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cstate="print"/>
                    <a:srcRect/>
                    <a:stretch>
                      <a:fillRect/>
                    </a:stretch>
                  </pic:blipFill>
                  <pic:spPr bwMode="auto">
                    <a:xfrm>
                      <a:off x="0" y="0"/>
                      <a:ext cx="6645910" cy="3255243"/>
                    </a:xfrm>
                    <a:prstGeom prst="rect">
                      <a:avLst/>
                    </a:prstGeom>
                    <a:noFill/>
                    <a:ln w="9525">
                      <a:noFill/>
                      <a:miter lim="800000"/>
                      <a:headEnd/>
                      <a:tailEnd/>
                    </a:ln>
                  </pic:spPr>
                </pic:pic>
              </a:graphicData>
            </a:graphic>
          </wp:inline>
        </w:drawing>
      </w:r>
    </w:p>
    <w:p w:rsidR="0081126E" w:rsidRDefault="0081126E">
      <w:r>
        <w:br w:type="page"/>
      </w:r>
    </w:p>
    <w:p w:rsidR="00F2659D" w:rsidRDefault="00F2659D">
      <w:r>
        <w:lastRenderedPageBreak/>
        <w:t xml:space="preserve">A questo punto non servono altri dati e clicchiamo ok per </w:t>
      </w:r>
      <w:r w:rsidR="0081126E">
        <w:t>concludere</w:t>
      </w:r>
      <w:r>
        <w:t>.</w:t>
      </w:r>
    </w:p>
    <w:p w:rsidR="0081126E" w:rsidRDefault="00F2659D" w:rsidP="002A6BC7">
      <w:r>
        <w:rPr>
          <w:noProof/>
          <w:lang w:val="it-IT" w:eastAsia="it-IT" w:bidi="ar-SA"/>
        </w:rPr>
        <w:drawing>
          <wp:inline distT="0" distB="0" distL="0" distR="0">
            <wp:extent cx="6645910" cy="3993106"/>
            <wp:effectExtent l="19050" t="0" r="254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cstate="print"/>
                    <a:srcRect/>
                    <a:stretch>
                      <a:fillRect/>
                    </a:stretch>
                  </pic:blipFill>
                  <pic:spPr bwMode="auto">
                    <a:xfrm>
                      <a:off x="0" y="0"/>
                      <a:ext cx="6645910" cy="3993106"/>
                    </a:xfrm>
                    <a:prstGeom prst="rect">
                      <a:avLst/>
                    </a:prstGeom>
                    <a:noFill/>
                    <a:ln w="9525">
                      <a:noFill/>
                      <a:miter lim="800000"/>
                      <a:headEnd/>
                      <a:tailEnd/>
                    </a:ln>
                  </pic:spPr>
                </pic:pic>
              </a:graphicData>
            </a:graphic>
          </wp:inline>
        </w:drawing>
      </w:r>
    </w:p>
    <w:p w:rsidR="0081126E" w:rsidRDefault="002A6BC7" w:rsidP="002A6BC7">
      <w:r>
        <w:t xml:space="preserve">Accettato il comando SETUP, il software mostra il modello, ovvero si visualizza il modello, il grezzo e l’origine del pezzo. </w:t>
      </w:r>
      <w:r w:rsidR="0081126E">
        <w:br/>
        <w:t>S</w:t>
      </w:r>
      <w:r>
        <w:t>ulla barra di sinistra la voce Setup, da cui sarà possibile visualizzare le configurazioni appena inserite.</w:t>
      </w:r>
    </w:p>
    <w:p w:rsidR="00E421FD" w:rsidRDefault="0081126E" w:rsidP="002A6BC7">
      <w:r>
        <w:br/>
      </w:r>
      <w:r w:rsidR="002A6BC7">
        <w:rPr>
          <w:noProof/>
          <w:lang w:val="it-IT" w:eastAsia="it-IT" w:bidi="ar-SA"/>
        </w:rPr>
        <w:drawing>
          <wp:inline distT="0" distB="0" distL="0" distR="0">
            <wp:extent cx="3174721" cy="2055223"/>
            <wp:effectExtent l="19050" t="0" r="6629"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cstate="print"/>
                    <a:srcRect/>
                    <a:stretch>
                      <a:fillRect/>
                    </a:stretch>
                  </pic:blipFill>
                  <pic:spPr bwMode="auto">
                    <a:xfrm>
                      <a:off x="0" y="0"/>
                      <a:ext cx="3177000" cy="2056699"/>
                    </a:xfrm>
                    <a:prstGeom prst="rect">
                      <a:avLst/>
                    </a:prstGeom>
                    <a:noFill/>
                    <a:ln w="9525">
                      <a:noFill/>
                      <a:miter lim="800000"/>
                      <a:headEnd/>
                      <a:tailEnd/>
                    </a:ln>
                  </pic:spPr>
                </pic:pic>
              </a:graphicData>
            </a:graphic>
          </wp:inline>
        </w:drawing>
      </w:r>
    </w:p>
    <w:p w:rsidR="00E421FD" w:rsidRDefault="00E421FD" w:rsidP="002A6BC7"/>
    <w:p w:rsidR="00E421FD" w:rsidRDefault="00E421FD" w:rsidP="002A6BC7">
      <w:r>
        <w:t>Ora dobbiamo procedure aggiungendo le operazioni di lavorazione nella giusta sequenza.</w:t>
      </w:r>
    </w:p>
    <w:p w:rsidR="00E421FD" w:rsidRDefault="00E421FD" w:rsidP="002A6BC7">
      <w:r>
        <w:t>Iniziamo con la spianatura  della faccia superiore del grezzo.</w:t>
      </w:r>
    </w:p>
    <w:p w:rsidR="00E421FD" w:rsidRDefault="00E421FD">
      <w:r>
        <w:br w:type="page"/>
      </w:r>
    </w:p>
    <w:p w:rsidR="00E421FD" w:rsidRDefault="00E421FD" w:rsidP="002A6BC7">
      <w:r>
        <w:lastRenderedPageBreak/>
        <w:t>Dal menu selezioniamo l’operazione di spianatura.</w:t>
      </w:r>
    </w:p>
    <w:p w:rsidR="00E421FD" w:rsidRDefault="00E421FD" w:rsidP="002A6BC7">
      <w:r>
        <w:rPr>
          <w:noProof/>
          <w:lang w:val="it-IT" w:eastAsia="it-IT" w:bidi="ar-SA"/>
        </w:rPr>
        <w:drawing>
          <wp:inline distT="0" distB="0" distL="0" distR="0">
            <wp:extent cx="5103668" cy="3643792"/>
            <wp:effectExtent l="19050" t="0" r="1732"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1" cstate="print"/>
                    <a:srcRect/>
                    <a:stretch>
                      <a:fillRect/>
                    </a:stretch>
                  </pic:blipFill>
                  <pic:spPr bwMode="auto">
                    <a:xfrm>
                      <a:off x="0" y="0"/>
                      <a:ext cx="5101009" cy="3641894"/>
                    </a:xfrm>
                    <a:prstGeom prst="rect">
                      <a:avLst/>
                    </a:prstGeom>
                    <a:noFill/>
                    <a:ln w="9525">
                      <a:noFill/>
                      <a:miter lim="800000"/>
                      <a:headEnd/>
                      <a:tailEnd/>
                    </a:ln>
                  </pic:spPr>
                </pic:pic>
              </a:graphicData>
            </a:graphic>
          </wp:inline>
        </w:drawing>
      </w:r>
    </w:p>
    <w:p w:rsidR="00C61D14" w:rsidRDefault="00C61D14" w:rsidP="0083115F">
      <w:r>
        <w:br/>
      </w:r>
      <w:r w:rsidR="00E421FD" w:rsidRPr="00E421FD">
        <w:t xml:space="preserve">Per l’operazione in esame </w:t>
      </w:r>
      <w:r>
        <w:t>dobbiamo scegliere un utensile adatto.</w:t>
      </w:r>
    </w:p>
    <w:p w:rsidR="0083115F" w:rsidRDefault="0083115F" w:rsidP="0083115F">
      <w:r>
        <w:t xml:space="preserve">NB: è necessario attivare le librerie poste nella barra a sinistra e, in particolare, la libreria Milling tools (metric). </w:t>
      </w:r>
    </w:p>
    <w:p w:rsidR="00C61D14" w:rsidRDefault="002D3EC3" w:rsidP="0083115F">
      <w:r>
        <w:rPr>
          <w:noProof/>
          <w:lang w:val="it-IT" w:eastAsia="it-IT" w:bidi="ar-SA"/>
        </w:rPr>
        <w:pict>
          <v:oval id="_x0000_s1027" style="position:absolute;margin-left:93.95pt;margin-top:30.45pt;width:51.5pt;height:23.45pt;z-index:251659264" filled="f" strokecolor="red" strokeweight="2.25pt"/>
        </w:pict>
      </w:r>
      <w:r w:rsidR="0083115F">
        <w:rPr>
          <w:noProof/>
          <w:lang w:val="it-IT" w:eastAsia="it-IT" w:bidi="ar-SA"/>
        </w:rPr>
        <w:drawing>
          <wp:inline distT="0" distB="0" distL="0" distR="0">
            <wp:extent cx="6645910" cy="3672930"/>
            <wp:effectExtent l="19050" t="0" r="2540" b="0"/>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2" cstate="print"/>
                    <a:srcRect/>
                    <a:stretch>
                      <a:fillRect/>
                    </a:stretch>
                  </pic:blipFill>
                  <pic:spPr bwMode="auto">
                    <a:xfrm>
                      <a:off x="0" y="0"/>
                      <a:ext cx="6645910" cy="3672930"/>
                    </a:xfrm>
                    <a:prstGeom prst="rect">
                      <a:avLst/>
                    </a:prstGeom>
                    <a:noFill/>
                    <a:ln w="9525">
                      <a:noFill/>
                      <a:miter lim="800000"/>
                      <a:headEnd/>
                      <a:tailEnd/>
                    </a:ln>
                  </pic:spPr>
                </pic:pic>
              </a:graphicData>
            </a:graphic>
          </wp:inline>
        </w:drawing>
      </w:r>
      <w:r w:rsidR="0083115F">
        <w:br/>
      </w:r>
    </w:p>
    <w:p w:rsidR="00C61D14" w:rsidRDefault="00C61D14">
      <w:r>
        <w:br w:type="page"/>
      </w:r>
    </w:p>
    <w:p w:rsidR="00C61D14" w:rsidRDefault="00C61D14">
      <w:r>
        <w:lastRenderedPageBreak/>
        <w:t>Scegliamo</w:t>
      </w:r>
      <w:r w:rsidRPr="00E421FD">
        <w:t xml:space="preserve"> una </w:t>
      </w:r>
      <w:r>
        <w:t>“</w:t>
      </w:r>
      <w:r w:rsidRPr="00E421FD">
        <w:t>fresa a spianare</w:t>
      </w:r>
      <w:r>
        <w:t>”.</w:t>
      </w:r>
    </w:p>
    <w:p w:rsidR="00C61D14" w:rsidRDefault="00746D89">
      <w:r>
        <w:rPr>
          <w:noProof/>
          <w:lang w:val="it-IT" w:eastAsia="it-IT" w:bidi="ar-SA"/>
        </w:rPr>
        <w:drawing>
          <wp:inline distT="0" distB="0" distL="0" distR="0">
            <wp:extent cx="6645910" cy="3126870"/>
            <wp:effectExtent l="19050" t="0" r="2540" b="0"/>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3" cstate="print"/>
                    <a:srcRect/>
                    <a:stretch>
                      <a:fillRect/>
                    </a:stretch>
                  </pic:blipFill>
                  <pic:spPr bwMode="auto">
                    <a:xfrm>
                      <a:off x="0" y="0"/>
                      <a:ext cx="6645910" cy="3126870"/>
                    </a:xfrm>
                    <a:prstGeom prst="rect">
                      <a:avLst/>
                    </a:prstGeom>
                    <a:noFill/>
                    <a:ln w="9525">
                      <a:noFill/>
                      <a:miter lim="800000"/>
                      <a:headEnd/>
                      <a:tailEnd/>
                    </a:ln>
                  </pic:spPr>
                </pic:pic>
              </a:graphicData>
            </a:graphic>
          </wp:inline>
        </w:drawing>
      </w:r>
    </w:p>
    <w:p w:rsidR="00746D89" w:rsidRDefault="00746D89" w:rsidP="0083115F">
      <w:r>
        <w:br/>
        <w:t>Per alcuni utensili (in genere quelli forniti dai produttori) ci sono preset specifici per ogni tipo di materiale.</w:t>
      </w:r>
    </w:p>
    <w:p w:rsidR="00AF2946" w:rsidRDefault="00746D89" w:rsidP="0083115F">
      <w:r>
        <w:t>In questo caso i parametri di taglio che vanno impostati correttamente sulla base del material la lavorare.</w:t>
      </w:r>
      <w:r>
        <w:br/>
      </w:r>
      <w:r w:rsidR="0083115F">
        <w:br/>
      </w:r>
      <w:r w:rsidR="0083115F">
        <w:rPr>
          <w:noProof/>
          <w:lang w:val="it-IT" w:eastAsia="it-IT" w:bidi="ar-SA"/>
        </w:rPr>
        <w:drawing>
          <wp:inline distT="0" distB="0" distL="0" distR="0">
            <wp:extent cx="6645910" cy="570285"/>
            <wp:effectExtent l="19050" t="0" r="2540" b="0"/>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cstate="print"/>
                    <a:srcRect/>
                    <a:stretch>
                      <a:fillRect/>
                    </a:stretch>
                  </pic:blipFill>
                  <pic:spPr bwMode="auto">
                    <a:xfrm>
                      <a:off x="0" y="0"/>
                      <a:ext cx="6645910" cy="570285"/>
                    </a:xfrm>
                    <a:prstGeom prst="rect">
                      <a:avLst/>
                    </a:prstGeom>
                    <a:noFill/>
                    <a:ln w="9525">
                      <a:noFill/>
                      <a:miter lim="800000"/>
                      <a:headEnd/>
                      <a:tailEnd/>
                    </a:ln>
                  </pic:spPr>
                </pic:pic>
              </a:graphicData>
            </a:graphic>
          </wp:inline>
        </w:drawing>
      </w:r>
    </w:p>
    <w:p w:rsidR="00746D89" w:rsidRDefault="00746D89"/>
    <w:p w:rsidR="00C61D14" w:rsidRDefault="00746D89">
      <w:r w:rsidRPr="00746D89">
        <w:rPr>
          <w:b/>
          <w:i/>
        </w:rPr>
        <w:t>NOTA</w:t>
      </w:r>
      <w:r>
        <w:br/>
      </w:r>
      <w:r w:rsidRPr="00746D89">
        <w:rPr>
          <w:b/>
        </w:rPr>
        <w:t>La Libreria Utensili (Tool Library)</w:t>
      </w:r>
      <w:r>
        <w:rPr>
          <w:b/>
        </w:rPr>
        <w:t xml:space="preserve"> </w:t>
      </w:r>
      <w:r w:rsidRPr="00746D89">
        <w:rPr>
          <w:b/>
        </w:rPr>
        <w:br/>
      </w:r>
      <w:r w:rsidRPr="00746D89">
        <w:t>Quando crei</w:t>
      </w:r>
      <w:r>
        <w:t>amo</w:t>
      </w:r>
      <w:r w:rsidRPr="00746D89">
        <w:t xml:space="preserve"> o importi</w:t>
      </w:r>
      <w:r>
        <w:t>amo</w:t>
      </w:r>
      <w:r w:rsidRPr="00746D89">
        <w:t xml:space="preserve"> un utensile in Fusion 360, quell'utensile non ha solo una singola velocità e avanzamento. </w:t>
      </w:r>
      <w:r>
        <w:br/>
      </w:r>
      <w:r w:rsidRPr="00746D89">
        <w:t>Può contenere molteplici "Preset". P</w:t>
      </w:r>
      <w:r>
        <w:t>ossiamo</w:t>
      </w:r>
      <w:r w:rsidRPr="00746D89">
        <w:t xml:space="preserve"> avere un singolo utensile (es. fresa a candela da 6mm) con un preset chiamato "Alluminio - Sgrossatura", un altro "Alluminio - Finitura", un altro "Acciaio Dolce", ecc.</w:t>
      </w:r>
      <w:r w:rsidR="00C61D14">
        <w:br w:type="page"/>
      </w:r>
    </w:p>
    <w:p w:rsidR="00695D8D" w:rsidRDefault="00746D89" w:rsidP="00695D8D">
      <w:r>
        <w:lastRenderedPageBreak/>
        <w:t>Selezionato</w:t>
      </w:r>
      <w:r w:rsidR="00695D8D">
        <w:t xml:space="preserve"> l’utensile, il software mostra la schermata con il modello con l’utensile e il sistema di riferimento.</w:t>
      </w:r>
    </w:p>
    <w:p w:rsidR="00695D8D" w:rsidRDefault="00695D8D" w:rsidP="0083115F">
      <w:r>
        <w:rPr>
          <w:noProof/>
          <w:lang w:val="it-IT" w:eastAsia="it-IT" w:bidi="ar-SA"/>
        </w:rPr>
        <w:drawing>
          <wp:inline distT="0" distB="0" distL="0" distR="0">
            <wp:extent cx="4566559" cy="3231197"/>
            <wp:effectExtent l="19050" t="0" r="5441" b="0"/>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5" cstate="print"/>
                    <a:srcRect/>
                    <a:stretch>
                      <a:fillRect/>
                    </a:stretch>
                  </pic:blipFill>
                  <pic:spPr bwMode="auto">
                    <a:xfrm>
                      <a:off x="0" y="0"/>
                      <a:ext cx="4565921" cy="3230745"/>
                    </a:xfrm>
                    <a:prstGeom prst="rect">
                      <a:avLst/>
                    </a:prstGeom>
                    <a:noFill/>
                    <a:ln w="9525">
                      <a:noFill/>
                      <a:miter lim="800000"/>
                      <a:headEnd/>
                      <a:tailEnd/>
                    </a:ln>
                  </pic:spPr>
                </pic:pic>
              </a:graphicData>
            </a:graphic>
          </wp:inline>
        </w:drawing>
      </w:r>
    </w:p>
    <w:p w:rsidR="00695D8D" w:rsidRDefault="00695D8D" w:rsidP="0083115F">
      <w:r>
        <w:t>Aprendo il menu dell’operazione di spianatura si deve procedure ad impostare le altezze di lavorazione.</w:t>
      </w:r>
    </w:p>
    <w:p w:rsidR="00C87EAB" w:rsidRDefault="00AF2946" w:rsidP="0083115F">
      <w:r>
        <w:rPr>
          <w:noProof/>
          <w:lang w:val="it-IT" w:eastAsia="it-IT" w:bidi="ar-SA"/>
        </w:rPr>
        <w:drawing>
          <wp:inline distT="0" distB="0" distL="0" distR="0">
            <wp:extent cx="6645910" cy="3211489"/>
            <wp:effectExtent l="19050" t="0" r="2540" b="0"/>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6" cstate="print"/>
                    <a:srcRect/>
                    <a:stretch>
                      <a:fillRect/>
                    </a:stretch>
                  </pic:blipFill>
                  <pic:spPr bwMode="auto">
                    <a:xfrm>
                      <a:off x="0" y="0"/>
                      <a:ext cx="6645910" cy="3211489"/>
                    </a:xfrm>
                    <a:prstGeom prst="rect">
                      <a:avLst/>
                    </a:prstGeom>
                    <a:noFill/>
                    <a:ln w="9525">
                      <a:noFill/>
                      <a:miter lim="800000"/>
                      <a:headEnd/>
                      <a:tailEnd/>
                    </a:ln>
                  </pic:spPr>
                </pic:pic>
              </a:graphicData>
            </a:graphic>
          </wp:inline>
        </w:drawing>
      </w:r>
      <w:r w:rsidR="00C87EAB">
        <w:br/>
      </w:r>
    </w:p>
    <w:p w:rsidR="00C87EAB" w:rsidRDefault="00C87EAB">
      <w:r>
        <w:br w:type="page"/>
      </w:r>
    </w:p>
    <w:p w:rsidR="00C87EAB" w:rsidRDefault="00C87EAB" w:rsidP="0083115F">
      <w:r>
        <w:lastRenderedPageBreak/>
        <w:t>Confermando le scelte viene mostrato il percorso utensile ed è possible procedure alla simulazione della lavorazione.</w:t>
      </w:r>
    </w:p>
    <w:p w:rsidR="00C87EAB" w:rsidRDefault="00C87EAB" w:rsidP="0083115F">
      <w:r>
        <w:rPr>
          <w:noProof/>
          <w:lang w:val="it-IT" w:eastAsia="it-IT" w:bidi="ar-SA"/>
        </w:rPr>
        <w:drawing>
          <wp:inline distT="0" distB="0" distL="0" distR="0">
            <wp:extent cx="4619857" cy="3291839"/>
            <wp:effectExtent l="19050" t="0" r="9293" b="0"/>
            <wp:docPr id="81"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7" cstate="print"/>
                    <a:srcRect/>
                    <a:stretch>
                      <a:fillRect/>
                    </a:stretch>
                  </pic:blipFill>
                  <pic:spPr bwMode="auto">
                    <a:xfrm>
                      <a:off x="0" y="0"/>
                      <a:ext cx="4622038" cy="3293393"/>
                    </a:xfrm>
                    <a:prstGeom prst="rect">
                      <a:avLst/>
                    </a:prstGeom>
                    <a:noFill/>
                    <a:ln w="9525">
                      <a:noFill/>
                      <a:miter lim="800000"/>
                      <a:headEnd/>
                      <a:tailEnd/>
                    </a:ln>
                  </pic:spPr>
                </pic:pic>
              </a:graphicData>
            </a:graphic>
          </wp:inline>
        </w:drawing>
      </w:r>
    </w:p>
    <w:p w:rsidR="00C87EAB" w:rsidRDefault="00C87EAB" w:rsidP="0083115F">
      <w:r>
        <w:t>Nel menu azioni si seleziona simula con o senza macchina</w:t>
      </w:r>
      <w:r w:rsidR="00507B15">
        <w:t xml:space="preserve"> per verificare la correttezza dell’operazione</w:t>
      </w:r>
      <w:r>
        <w:t>.</w:t>
      </w:r>
    </w:p>
    <w:p w:rsidR="009F5CB4" w:rsidRDefault="00C87EAB" w:rsidP="0083115F">
      <w:r>
        <w:rPr>
          <w:noProof/>
          <w:lang w:val="it-IT" w:eastAsia="it-IT" w:bidi="ar-SA"/>
        </w:rPr>
        <w:drawing>
          <wp:inline distT="0" distB="0" distL="0" distR="0">
            <wp:extent cx="6645910" cy="3549707"/>
            <wp:effectExtent l="19050" t="0" r="2540" b="0"/>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8" cstate="print"/>
                    <a:srcRect/>
                    <a:stretch>
                      <a:fillRect/>
                    </a:stretch>
                  </pic:blipFill>
                  <pic:spPr bwMode="auto">
                    <a:xfrm>
                      <a:off x="0" y="0"/>
                      <a:ext cx="6645910" cy="3549707"/>
                    </a:xfrm>
                    <a:prstGeom prst="rect">
                      <a:avLst/>
                    </a:prstGeom>
                    <a:noFill/>
                    <a:ln w="9525">
                      <a:noFill/>
                      <a:miter lim="800000"/>
                      <a:headEnd/>
                      <a:tailEnd/>
                    </a:ln>
                  </pic:spPr>
                </pic:pic>
              </a:graphicData>
            </a:graphic>
          </wp:inline>
        </w:drawing>
      </w:r>
    </w:p>
    <w:p w:rsidR="009F5CB4" w:rsidRDefault="009F5CB4">
      <w:r>
        <w:br w:type="page"/>
      </w:r>
    </w:p>
    <w:p w:rsidR="009F5CB4" w:rsidRDefault="009F5CB4" w:rsidP="0083115F">
      <w:r>
        <w:lastRenderedPageBreak/>
        <w:t>Ripetiamo la spi</w:t>
      </w:r>
      <w:r w:rsidR="00A36592">
        <w:t>a</w:t>
      </w:r>
      <w:r>
        <w:t>natura con un altro tipo di utensile: fresa a candela piana da 6mm.</w:t>
      </w:r>
      <w:r>
        <w:br/>
        <w:t>Qui abbiamo a disposizione vari preset. Selezioniamo “Alluminio – Finitura”.</w:t>
      </w:r>
    </w:p>
    <w:p w:rsidR="00633EB0" w:rsidRDefault="009F5CB4" w:rsidP="0083115F">
      <w:r>
        <w:rPr>
          <w:noProof/>
          <w:lang w:val="it-IT" w:eastAsia="it-IT" w:bidi="ar-SA"/>
        </w:rPr>
        <w:drawing>
          <wp:inline distT="0" distB="0" distL="0" distR="0">
            <wp:extent cx="6645910" cy="3685080"/>
            <wp:effectExtent l="19050" t="0" r="2540" b="0"/>
            <wp:docPr id="96" name="Im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9" cstate="print"/>
                    <a:srcRect/>
                    <a:stretch>
                      <a:fillRect/>
                    </a:stretch>
                  </pic:blipFill>
                  <pic:spPr bwMode="auto">
                    <a:xfrm>
                      <a:off x="0" y="0"/>
                      <a:ext cx="6645910" cy="3685080"/>
                    </a:xfrm>
                    <a:prstGeom prst="rect">
                      <a:avLst/>
                    </a:prstGeom>
                    <a:noFill/>
                    <a:ln w="9525">
                      <a:noFill/>
                      <a:miter lim="800000"/>
                      <a:headEnd/>
                      <a:tailEnd/>
                    </a:ln>
                  </pic:spPr>
                </pic:pic>
              </a:graphicData>
            </a:graphic>
          </wp:inline>
        </w:drawing>
      </w:r>
    </w:p>
    <w:p w:rsidR="00633EB0" w:rsidRDefault="00633EB0" w:rsidP="0083115F">
      <w:r>
        <w:t>Aggiornando la configurazione della “geometria” e delle “altezze”</w:t>
      </w:r>
      <w:r w:rsidR="00507B15">
        <w:t xml:space="preserve"> Fusion ricalcola il </w:t>
      </w:r>
      <w:r w:rsidR="005D0E3C">
        <w:t xml:space="preserve">nuovo </w:t>
      </w:r>
      <w:r w:rsidR="00507B15">
        <w:t>percorso utensile.</w:t>
      </w:r>
    </w:p>
    <w:p w:rsidR="006A4B03" w:rsidRDefault="00633EB0" w:rsidP="00507B15">
      <w:r>
        <w:rPr>
          <w:noProof/>
          <w:lang w:val="it-IT" w:eastAsia="it-IT" w:bidi="ar-SA"/>
        </w:rPr>
        <w:drawing>
          <wp:inline distT="0" distB="0" distL="0" distR="0">
            <wp:extent cx="6645910" cy="4057247"/>
            <wp:effectExtent l="19050" t="0" r="2540" b="0"/>
            <wp:docPr id="102" name="Immagin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0" cstate="print"/>
                    <a:srcRect/>
                    <a:stretch>
                      <a:fillRect/>
                    </a:stretch>
                  </pic:blipFill>
                  <pic:spPr bwMode="auto">
                    <a:xfrm>
                      <a:off x="0" y="0"/>
                      <a:ext cx="6645910" cy="4057247"/>
                    </a:xfrm>
                    <a:prstGeom prst="rect">
                      <a:avLst/>
                    </a:prstGeom>
                    <a:noFill/>
                    <a:ln w="9525">
                      <a:noFill/>
                      <a:miter lim="800000"/>
                      <a:headEnd/>
                      <a:tailEnd/>
                    </a:ln>
                  </pic:spPr>
                </pic:pic>
              </a:graphicData>
            </a:graphic>
          </wp:inline>
        </w:drawing>
      </w:r>
      <w:r w:rsidR="00507B15" w:rsidRPr="00507B15">
        <w:t xml:space="preserve"> </w:t>
      </w:r>
      <w:r w:rsidR="00507B15">
        <w:t>Nel menu azioni si seleziona simula con o senza macchina per verificare la correttezza dell’operazione.</w:t>
      </w:r>
    </w:p>
    <w:p w:rsidR="006A4B03" w:rsidRDefault="006A4B03">
      <w:r>
        <w:br w:type="page"/>
      </w:r>
    </w:p>
    <w:p w:rsidR="00182461" w:rsidRDefault="006A4B03">
      <w:r>
        <w:lastRenderedPageBreak/>
        <w:t xml:space="preserve">Preseguiamo con l’operazione di contornatura. </w:t>
      </w:r>
      <w:r>
        <w:br/>
        <w:t>Scegliamo ancora la fresa a candela piana da 6mm con il preset “Alluminio – Finitura”.</w:t>
      </w:r>
    </w:p>
    <w:p w:rsidR="00182461" w:rsidRDefault="009D6C5B">
      <w:r>
        <w:t xml:space="preserve">Nel menu “Geometria” selezioniamo </w:t>
      </w:r>
      <w:r w:rsidR="00182461">
        <w:t>il profile del grezzo</w:t>
      </w:r>
      <w:r>
        <w:t xml:space="preserve"> da lavorare.</w:t>
      </w:r>
    </w:p>
    <w:p w:rsidR="00182461" w:rsidRDefault="00182461">
      <w:r>
        <w:rPr>
          <w:noProof/>
          <w:lang w:val="it-IT" w:eastAsia="it-IT" w:bidi="ar-SA"/>
        </w:rPr>
        <w:drawing>
          <wp:inline distT="0" distB="0" distL="0" distR="0">
            <wp:extent cx="6248971" cy="2780371"/>
            <wp:effectExtent l="1905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srcRect/>
                    <a:stretch>
                      <a:fillRect/>
                    </a:stretch>
                  </pic:blipFill>
                  <pic:spPr bwMode="auto">
                    <a:xfrm>
                      <a:off x="0" y="0"/>
                      <a:ext cx="6254519" cy="2782840"/>
                    </a:xfrm>
                    <a:prstGeom prst="rect">
                      <a:avLst/>
                    </a:prstGeom>
                    <a:noFill/>
                    <a:ln w="9525">
                      <a:noFill/>
                      <a:miter lim="800000"/>
                      <a:headEnd/>
                      <a:tailEnd/>
                    </a:ln>
                  </pic:spPr>
                </pic:pic>
              </a:graphicData>
            </a:graphic>
          </wp:inline>
        </w:drawing>
      </w:r>
    </w:p>
    <w:p w:rsidR="00182461" w:rsidRDefault="00182461"/>
    <w:p w:rsidR="00182461" w:rsidRDefault="00182461">
      <w:r>
        <w:t>Impostiamo le altezze dei piani di lavoro</w:t>
      </w:r>
    </w:p>
    <w:p w:rsidR="00182461" w:rsidRDefault="00182461">
      <w:r>
        <w:rPr>
          <w:noProof/>
          <w:lang w:val="it-IT" w:eastAsia="it-IT" w:bidi="ar-SA"/>
        </w:rPr>
        <w:drawing>
          <wp:inline distT="0" distB="0" distL="0" distR="0">
            <wp:extent cx="6419387" cy="3397405"/>
            <wp:effectExtent l="19050" t="0" r="463"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a:stretch>
                      <a:fillRect/>
                    </a:stretch>
                  </pic:blipFill>
                  <pic:spPr bwMode="auto">
                    <a:xfrm>
                      <a:off x="0" y="0"/>
                      <a:ext cx="6424946" cy="3400347"/>
                    </a:xfrm>
                    <a:prstGeom prst="rect">
                      <a:avLst/>
                    </a:prstGeom>
                    <a:noFill/>
                    <a:ln w="9525">
                      <a:noFill/>
                      <a:miter lim="800000"/>
                      <a:headEnd/>
                      <a:tailEnd/>
                    </a:ln>
                  </pic:spPr>
                </pic:pic>
              </a:graphicData>
            </a:graphic>
          </wp:inline>
        </w:drawing>
      </w:r>
    </w:p>
    <w:p w:rsidR="00182461" w:rsidRDefault="00182461">
      <w:r>
        <w:br w:type="page"/>
      </w:r>
    </w:p>
    <w:p w:rsidR="00182461" w:rsidRDefault="00182461">
      <w:r>
        <w:lastRenderedPageBreak/>
        <w:t>Impostiamo numero di passate di sgrossatura (3x0.3mm) e di finitura (1x0.2mm).</w:t>
      </w:r>
    </w:p>
    <w:p w:rsidR="00182461" w:rsidRDefault="00182461">
      <w:r>
        <w:rPr>
          <w:noProof/>
          <w:lang w:val="it-IT" w:eastAsia="it-IT" w:bidi="ar-SA"/>
        </w:rPr>
        <w:drawing>
          <wp:inline distT="0" distB="0" distL="0" distR="0">
            <wp:extent cx="5732325" cy="3263590"/>
            <wp:effectExtent l="19050" t="0" r="1725"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srcRect/>
                    <a:stretch>
                      <a:fillRect/>
                    </a:stretch>
                  </pic:blipFill>
                  <pic:spPr bwMode="auto">
                    <a:xfrm>
                      <a:off x="0" y="0"/>
                      <a:ext cx="5739293" cy="3267557"/>
                    </a:xfrm>
                    <a:prstGeom prst="rect">
                      <a:avLst/>
                    </a:prstGeom>
                    <a:noFill/>
                    <a:ln w="9525">
                      <a:noFill/>
                      <a:miter lim="800000"/>
                      <a:headEnd/>
                      <a:tailEnd/>
                    </a:ln>
                  </pic:spPr>
                </pic:pic>
              </a:graphicData>
            </a:graphic>
          </wp:inline>
        </w:drawing>
      </w:r>
      <w:r>
        <w:t xml:space="preserve"> </w:t>
      </w:r>
    </w:p>
    <w:p w:rsidR="00182461" w:rsidRDefault="00182461"/>
    <w:p w:rsidR="00182461" w:rsidRDefault="00182461">
      <w:r>
        <w:t>Confermiamo e possiamo attivare la simulazione.</w:t>
      </w:r>
    </w:p>
    <w:p w:rsidR="00B361FA" w:rsidRDefault="00182461">
      <w:r>
        <w:rPr>
          <w:noProof/>
          <w:lang w:val="it-IT" w:eastAsia="it-IT" w:bidi="ar-SA"/>
        </w:rPr>
        <w:drawing>
          <wp:inline distT="0" distB="0" distL="0" distR="0">
            <wp:extent cx="6645910" cy="3566098"/>
            <wp:effectExtent l="19050" t="0" r="254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srcRect/>
                    <a:stretch>
                      <a:fillRect/>
                    </a:stretch>
                  </pic:blipFill>
                  <pic:spPr bwMode="auto">
                    <a:xfrm>
                      <a:off x="0" y="0"/>
                      <a:ext cx="6645910" cy="3566098"/>
                    </a:xfrm>
                    <a:prstGeom prst="rect">
                      <a:avLst/>
                    </a:prstGeom>
                    <a:noFill/>
                    <a:ln w="9525">
                      <a:noFill/>
                      <a:miter lim="800000"/>
                      <a:headEnd/>
                      <a:tailEnd/>
                    </a:ln>
                  </pic:spPr>
                </pic:pic>
              </a:graphicData>
            </a:graphic>
          </wp:inline>
        </w:drawing>
      </w:r>
      <w:r w:rsidR="00B361FA">
        <w:br w:type="page"/>
      </w:r>
    </w:p>
    <w:p w:rsidR="00F271FD" w:rsidRPr="00F271FD" w:rsidRDefault="003726B7" w:rsidP="00F271FD">
      <w:pPr>
        <w:pStyle w:val="Titolo1"/>
      </w:pPr>
      <w:r>
        <w:lastRenderedPageBreak/>
        <w:t xml:space="preserve">UTENSILI PER </w:t>
      </w:r>
      <w:r w:rsidR="00F271FD" w:rsidRPr="00F271FD">
        <w:t>SPIANATURA</w:t>
      </w:r>
    </w:p>
    <w:p w:rsidR="00F271FD" w:rsidRPr="00CF7260" w:rsidRDefault="00F271FD" w:rsidP="001D3CF2">
      <w:pPr>
        <w:pStyle w:val="NormaleWeb"/>
        <w:spacing w:before="120" w:beforeAutospacing="0" w:after="120" w:afterAutospacing="0"/>
        <w:rPr>
          <w:rFonts w:asciiTheme="minorHAnsi" w:hAnsiTheme="minorHAnsi" w:cstheme="minorHAnsi"/>
          <w:sz w:val="20"/>
          <w:szCs w:val="20"/>
        </w:rPr>
      </w:pPr>
      <w:r w:rsidRPr="00CF7260">
        <w:rPr>
          <w:rFonts w:asciiTheme="minorHAnsi" w:hAnsiTheme="minorHAnsi" w:cstheme="minorHAnsi"/>
          <w:sz w:val="20"/>
          <w:szCs w:val="20"/>
        </w:rPr>
        <w:t xml:space="preserve">Per spianare la faccia superiore di un pezzo (operazione di sfacciatura) su una fresatrice CNC, l'utensile di elezione è la </w:t>
      </w:r>
      <w:r w:rsidRPr="00CF7260">
        <w:rPr>
          <w:rFonts w:asciiTheme="minorHAnsi" w:hAnsiTheme="minorHAnsi" w:cstheme="minorHAnsi"/>
          <w:b/>
          <w:bCs/>
          <w:sz w:val="20"/>
          <w:szCs w:val="20"/>
        </w:rPr>
        <w:t>fresa a spianare</w:t>
      </w:r>
      <w:r w:rsidRPr="00CF7260">
        <w:rPr>
          <w:rFonts w:asciiTheme="minorHAnsi" w:hAnsiTheme="minorHAnsi" w:cstheme="minorHAnsi"/>
          <w:sz w:val="20"/>
          <w:szCs w:val="20"/>
        </w:rPr>
        <w:t>, ma la scelta esatta dipende dalla rigidità macchina e dalle dimensioni del materiale</w:t>
      </w:r>
      <w:r w:rsidR="0083115F" w:rsidRPr="00CF7260">
        <w:rPr>
          <w:rFonts w:asciiTheme="minorHAnsi" w:hAnsiTheme="minorHAnsi" w:cstheme="minorHAnsi"/>
          <w:sz w:val="20"/>
          <w:szCs w:val="20"/>
        </w:rPr>
        <w:t xml:space="preserve"> da lavorare</w:t>
      </w:r>
      <w:r w:rsidRPr="00CF7260">
        <w:rPr>
          <w:rFonts w:asciiTheme="minorHAnsi" w:hAnsiTheme="minorHAnsi" w:cstheme="minorHAnsi"/>
          <w:sz w:val="20"/>
          <w:szCs w:val="20"/>
        </w:rPr>
        <w:t>.</w:t>
      </w:r>
    </w:p>
    <w:p w:rsidR="00F271FD" w:rsidRPr="00CF7260" w:rsidRDefault="00F271FD" w:rsidP="001D3CF2">
      <w:pPr>
        <w:pStyle w:val="NormaleWeb"/>
        <w:spacing w:before="120" w:beforeAutospacing="0" w:after="120" w:afterAutospacing="0"/>
        <w:rPr>
          <w:rFonts w:asciiTheme="minorHAnsi" w:hAnsiTheme="minorHAnsi" w:cstheme="minorHAnsi"/>
          <w:sz w:val="20"/>
          <w:szCs w:val="20"/>
        </w:rPr>
      </w:pPr>
      <w:r w:rsidRPr="00CF7260">
        <w:rPr>
          <w:rFonts w:asciiTheme="minorHAnsi" w:hAnsiTheme="minorHAnsi" w:cstheme="minorHAnsi"/>
          <w:sz w:val="20"/>
          <w:szCs w:val="20"/>
        </w:rPr>
        <w:t>Ecco le tre opzioni principali:</w:t>
      </w:r>
    </w:p>
    <w:p w:rsidR="00F271FD" w:rsidRPr="00CF7260" w:rsidRDefault="00F271FD" w:rsidP="001D3CF2">
      <w:pPr>
        <w:pStyle w:val="Titolo3"/>
        <w:spacing w:before="120" w:after="120" w:line="240" w:lineRule="auto"/>
        <w:rPr>
          <w:rFonts w:cstheme="minorHAnsi"/>
          <w:sz w:val="20"/>
          <w:szCs w:val="20"/>
        </w:rPr>
      </w:pPr>
      <w:r w:rsidRPr="00CF7260">
        <w:rPr>
          <w:rFonts w:cstheme="minorHAnsi"/>
          <w:sz w:val="20"/>
          <w:szCs w:val="20"/>
        </w:rPr>
        <w:t>1. Fresa a spianare a inserti (Face Mill)</w:t>
      </w:r>
    </w:p>
    <w:p w:rsidR="00F271FD" w:rsidRPr="00CF7260" w:rsidRDefault="00F271FD" w:rsidP="001D3CF2">
      <w:pPr>
        <w:pStyle w:val="NormaleWeb"/>
        <w:spacing w:before="120" w:beforeAutospacing="0" w:after="120" w:afterAutospacing="0"/>
        <w:rPr>
          <w:rFonts w:asciiTheme="minorHAnsi" w:hAnsiTheme="minorHAnsi" w:cstheme="minorHAnsi"/>
          <w:sz w:val="20"/>
          <w:szCs w:val="20"/>
        </w:rPr>
      </w:pPr>
      <w:r w:rsidRPr="00CF7260">
        <w:rPr>
          <w:rFonts w:asciiTheme="minorHAnsi" w:hAnsiTheme="minorHAnsi" w:cstheme="minorHAnsi"/>
          <w:sz w:val="20"/>
          <w:szCs w:val="20"/>
        </w:rPr>
        <w:t>È l'utensile standard e più efficiente per questa operazione. Ha un corpo circolare in acciaio su cui vengono montati più inserti intercambiabili in metallo duro (widia).</w:t>
      </w:r>
    </w:p>
    <w:p w:rsidR="00F271FD" w:rsidRPr="00CF7260" w:rsidRDefault="00F271FD" w:rsidP="001D3CF2">
      <w:pPr>
        <w:pStyle w:val="NormaleWeb"/>
        <w:numPr>
          <w:ilvl w:val="0"/>
          <w:numId w:val="6"/>
        </w:numPr>
        <w:spacing w:before="0" w:beforeAutospacing="0" w:after="0" w:afterAutospacing="0"/>
        <w:ind w:left="714" w:hanging="357"/>
        <w:rPr>
          <w:rFonts w:asciiTheme="minorHAnsi" w:hAnsiTheme="minorHAnsi" w:cstheme="minorHAnsi"/>
          <w:sz w:val="20"/>
          <w:szCs w:val="20"/>
        </w:rPr>
      </w:pPr>
      <w:r w:rsidRPr="00CF7260">
        <w:rPr>
          <w:rFonts w:asciiTheme="minorHAnsi" w:hAnsiTheme="minorHAnsi" w:cstheme="minorHAnsi"/>
          <w:b/>
          <w:bCs/>
          <w:sz w:val="20"/>
          <w:szCs w:val="20"/>
        </w:rPr>
        <w:t>Vantaggi:</w:t>
      </w:r>
      <w:r w:rsidRPr="00CF7260">
        <w:rPr>
          <w:rFonts w:asciiTheme="minorHAnsi" w:hAnsiTheme="minorHAnsi" w:cstheme="minorHAnsi"/>
          <w:sz w:val="20"/>
          <w:szCs w:val="20"/>
        </w:rPr>
        <w:t xml:space="preserve"> Asporta grandi volumi di materiale rapidamente, copre ampie superfici in poche passate e lascia un'ottima finitura.</w:t>
      </w:r>
    </w:p>
    <w:p w:rsidR="00F271FD" w:rsidRPr="00CF7260" w:rsidRDefault="00F271FD" w:rsidP="001D3CF2">
      <w:pPr>
        <w:pStyle w:val="NormaleWeb"/>
        <w:numPr>
          <w:ilvl w:val="0"/>
          <w:numId w:val="6"/>
        </w:numPr>
        <w:spacing w:before="0" w:beforeAutospacing="0" w:after="0" w:afterAutospacing="0"/>
        <w:ind w:left="714" w:hanging="357"/>
        <w:rPr>
          <w:rFonts w:asciiTheme="minorHAnsi" w:hAnsiTheme="minorHAnsi" w:cstheme="minorHAnsi"/>
          <w:sz w:val="20"/>
          <w:szCs w:val="20"/>
        </w:rPr>
      </w:pPr>
      <w:r w:rsidRPr="00CF7260">
        <w:rPr>
          <w:rFonts w:asciiTheme="minorHAnsi" w:hAnsiTheme="minorHAnsi" w:cstheme="minorHAnsi"/>
          <w:b/>
          <w:bCs/>
          <w:sz w:val="20"/>
          <w:szCs w:val="20"/>
        </w:rPr>
        <w:t>Quando usarla:</w:t>
      </w:r>
      <w:r w:rsidRPr="00CF7260">
        <w:rPr>
          <w:rFonts w:asciiTheme="minorHAnsi" w:hAnsiTheme="minorHAnsi" w:cstheme="minorHAnsi"/>
          <w:sz w:val="20"/>
          <w:szCs w:val="20"/>
        </w:rPr>
        <w:t xml:space="preserve"> Su macchine utensili industriali o sufficientemente rigide e potenti per gestire utensili di diametro elevato (generalmente dai 40mm in su).</w:t>
      </w:r>
    </w:p>
    <w:p w:rsidR="00F271FD" w:rsidRPr="00CF7260" w:rsidRDefault="00F271FD" w:rsidP="001D3CF2">
      <w:pPr>
        <w:pStyle w:val="NormaleWeb"/>
        <w:spacing w:before="120" w:beforeAutospacing="0" w:after="120" w:afterAutospacing="0"/>
        <w:rPr>
          <w:rFonts w:asciiTheme="minorHAnsi" w:hAnsiTheme="minorHAnsi" w:cstheme="minorHAnsi"/>
          <w:sz w:val="20"/>
          <w:szCs w:val="20"/>
        </w:rPr>
      </w:pPr>
      <w:r w:rsidRPr="00CF7260">
        <w:rPr>
          <w:rFonts w:cstheme="minorHAnsi"/>
          <w:noProof/>
          <w:sz w:val="20"/>
          <w:szCs w:val="20"/>
        </w:rPr>
        <w:drawing>
          <wp:inline distT="0" distB="0" distL="0" distR="0">
            <wp:extent cx="2917438" cy="2186226"/>
            <wp:effectExtent l="19050" t="0" r="0" b="0"/>
            <wp:docPr id="57"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 cstate="print"/>
                    <a:srcRect/>
                    <a:stretch>
                      <a:fillRect/>
                    </a:stretch>
                  </pic:blipFill>
                  <pic:spPr bwMode="auto">
                    <a:xfrm>
                      <a:off x="0" y="0"/>
                      <a:ext cx="2921957" cy="2189612"/>
                    </a:xfrm>
                    <a:prstGeom prst="rect">
                      <a:avLst/>
                    </a:prstGeom>
                    <a:noFill/>
                    <a:ln w="9525">
                      <a:noFill/>
                      <a:miter lim="800000"/>
                      <a:headEnd/>
                      <a:tailEnd/>
                    </a:ln>
                  </pic:spPr>
                </pic:pic>
              </a:graphicData>
            </a:graphic>
          </wp:inline>
        </w:drawing>
      </w:r>
      <w:r w:rsidR="001D3CF2">
        <w:rPr>
          <w:rFonts w:asciiTheme="minorHAnsi" w:hAnsiTheme="minorHAnsi" w:cstheme="minorHAnsi"/>
          <w:sz w:val="20"/>
          <w:szCs w:val="20"/>
        </w:rPr>
        <w:br/>
      </w:r>
    </w:p>
    <w:p w:rsidR="00F271FD" w:rsidRPr="00CF7260" w:rsidRDefault="00F271FD" w:rsidP="001D3CF2">
      <w:pPr>
        <w:pStyle w:val="Titolo3"/>
        <w:spacing w:before="120" w:after="120" w:line="240" w:lineRule="auto"/>
        <w:rPr>
          <w:rFonts w:cstheme="minorHAnsi"/>
          <w:sz w:val="20"/>
          <w:szCs w:val="20"/>
        </w:rPr>
      </w:pPr>
      <w:r w:rsidRPr="00CF7260">
        <w:rPr>
          <w:rFonts w:cstheme="minorHAnsi"/>
          <w:sz w:val="20"/>
          <w:szCs w:val="20"/>
        </w:rPr>
        <w:t>2. Fresa a candela piana (Flat End Mill)</w:t>
      </w:r>
    </w:p>
    <w:p w:rsidR="00F271FD" w:rsidRPr="00CF7260" w:rsidRDefault="00F271FD" w:rsidP="001D3CF2">
      <w:pPr>
        <w:pStyle w:val="NormaleWeb"/>
        <w:spacing w:before="120" w:beforeAutospacing="0" w:after="120" w:afterAutospacing="0"/>
        <w:rPr>
          <w:rFonts w:asciiTheme="minorHAnsi" w:hAnsiTheme="minorHAnsi" w:cstheme="minorHAnsi"/>
          <w:sz w:val="20"/>
          <w:szCs w:val="20"/>
        </w:rPr>
      </w:pPr>
      <w:r w:rsidRPr="00CF7260">
        <w:rPr>
          <w:rFonts w:asciiTheme="minorHAnsi" w:hAnsiTheme="minorHAnsi" w:cstheme="minorHAnsi"/>
          <w:sz w:val="20"/>
          <w:szCs w:val="20"/>
        </w:rPr>
        <w:t>La classica fresa cilindrica a taglienti dritti in metallo duro integrale o HSS, tipicamente usata per contornare o scavare tasche.</w:t>
      </w:r>
    </w:p>
    <w:p w:rsidR="00F271FD" w:rsidRPr="00CF7260" w:rsidRDefault="00F271FD" w:rsidP="001D3CF2">
      <w:pPr>
        <w:pStyle w:val="NormaleWeb"/>
        <w:numPr>
          <w:ilvl w:val="0"/>
          <w:numId w:val="7"/>
        </w:numPr>
        <w:spacing w:before="0" w:beforeAutospacing="0" w:after="0" w:afterAutospacing="0"/>
        <w:ind w:left="714" w:hanging="357"/>
        <w:rPr>
          <w:rFonts w:asciiTheme="minorHAnsi" w:hAnsiTheme="minorHAnsi" w:cstheme="minorHAnsi"/>
          <w:sz w:val="20"/>
          <w:szCs w:val="20"/>
        </w:rPr>
      </w:pPr>
      <w:r w:rsidRPr="00CF7260">
        <w:rPr>
          <w:rFonts w:asciiTheme="minorHAnsi" w:hAnsiTheme="minorHAnsi" w:cstheme="minorHAnsi"/>
          <w:b/>
          <w:bCs/>
          <w:sz w:val="20"/>
          <w:szCs w:val="20"/>
        </w:rPr>
        <w:t>Vantaggi:</w:t>
      </w:r>
      <w:r w:rsidRPr="00CF7260">
        <w:rPr>
          <w:rFonts w:asciiTheme="minorHAnsi" w:hAnsiTheme="minorHAnsi" w:cstheme="minorHAnsi"/>
          <w:sz w:val="20"/>
          <w:szCs w:val="20"/>
        </w:rPr>
        <w:t xml:space="preserve"> Molto versatile e non richiede grande potenza o rigidità dal mandrino.</w:t>
      </w:r>
    </w:p>
    <w:p w:rsidR="00F271FD" w:rsidRPr="00CF7260" w:rsidRDefault="00F271FD" w:rsidP="001D3CF2">
      <w:pPr>
        <w:pStyle w:val="NormaleWeb"/>
        <w:numPr>
          <w:ilvl w:val="0"/>
          <w:numId w:val="7"/>
        </w:numPr>
        <w:spacing w:before="0" w:beforeAutospacing="0" w:after="0" w:afterAutospacing="0"/>
        <w:ind w:left="714" w:hanging="357"/>
        <w:rPr>
          <w:rFonts w:asciiTheme="minorHAnsi" w:hAnsiTheme="minorHAnsi" w:cstheme="minorHAnsi"/>
          <w:sz w:val="20"/>
          <w:szCs w:val="20"/>
        </w:rPr>
      </w:pPr>
      <w:r w:rsidRPr="00CF7260">
        <w:rPr>
          <w:rFonts w:asciiTheme="minorHAnsi" w:hAnsiTheme="minorHAnsi" w:cstheme="minorHAnsi"/>
          <w:b/>
          <w:bCs/>
          <w:sz w:val="20"/>
          <w:szCs w:val="20"/>
        </w:rPr>
        <w:t>Quando usarla:</w:t>
      </w:r>
      <w:r w:rsidRPr="00CF7260">
        <w:rPr>
          <w:rFonts w:asciiTheme="minorHAnsi" w:hAnsiTheme="minorHAnsi" w:cstheme="minorHAnsi"/>
          <w:sz w:val="20"/>
          <w:szCs w:val="20"/>
        </w:rPr>
        <w:t xml:space="preserve"> È l'ideale se stai lavorando su una </w:t>
      </w:r>
      <w:r w:rsidRPr="00CF7260">
        <w:rPr>
          <w:rFonts w:asciiTheme="minorHAnsi" w:hAnsiTheme="minorHAnsi" w:cstheme="minorHAnsi"/>
          <w:b/>
          <w:bCs/>
          <w:sz w:val="20"/>
          <w:szCs w:val="20"/>
        </w:rPr>
        <w:t>CNC desktop compatta</w:t>
      </w:r>
      <w:r w:rsidRPr="00CF7260">
        <w:rPr>
          <w:rFonts w:asciiTheme="minorHAnsi" w:hAnsiTheme="minorHAnsi" w:cstheme="minorHAnsi"/>
          <w:sz w:val="20"/>
          <w:szCs w:val="20"/>
        </w:rPr>
        <w:t xml:space="preserve"> che non ha la coppia per supportare una fresa a spianare, oppure se la faccia del pezzo è molto stretta. </w:t>
      </w:r>
      <w:r w:rsidRPr="00CF7260">
        <w:rPr>
          <w:rFonts w:asciiTheme="minorHAnsi" w:hAnsiTheme="minorHAnsi" w:cstheme="minorHAnsi"/>
          <w:sz w:val="20"/>
          <w:szCs w:val="20"/>
        </w:rPr>
        <w:br/>
        <w:t>Per coprire l'intera superficie, dovrai programmare nel tuo CAM una serie di passate parallele sovrapposte (stepover).</w:t>
      </w:r>
    </w:p>
    <w:p w:rsidR="00F271FD" w:rsidRPr="00CF7260" w:rsidRDefault="00F271FD" w:rsidP="001D3CF2">
      <w:pPr>
        <w:pStyle w:val="NormaleWeb"/>
        <w:spacing w:before="120" w:beforeAutospacing="0" w:after="120" w:afterAutospacing="0"/>
        <w:rPr>
          <w:rFonts w:asciiTheme="minorHAnsi" w:hAnsiTheme="minorHAnsi" w:cstheme="minorHAnsi"/>
          <w:sz w:val="20"/>
          <w:szCs w:val="20"/>
        </w:rPr>
      </w:pPr>
      <w:r w:rsidRPr="00CF7260">
        <w:rPr>
          <w:rFonts w:cstheme="minorHAnsi"/>
          <w:noProof/>
          <w:sz w:val="20"/>
          <w:szCs w:val="20"/>
        </w:rPr>
        <w:drawing>
          <wp:inline distT="0" distB="0" distL="0" distR="0">
            <wp:extent cx="2917438" cy="2138489"/>
            <wp:effectExtent l="19050" t="0" r="0" b="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6" cstate="print"/>
                    <a:srcRect/>
                    <a:stretch>
                      <a:fillRect/>
                    </a:stretch>
                  </pic:blipFill>
                  <pic:spPr bwMode="auto">
                    <a:xfrm>
                      <a:off x="0" y="0"/>
                      <a:ext cx="2914479" cy="2136320"/>
                    </a:xfrm>
                    <a:prstGeom prst="rect">
                      <a:avLst/>
                    </a:prstGeom>
                    <a:noFill/>
                    <a:ln w="9525">
                      <a:noFill/>
                      <a:miter lim="800000"/>
                      <a:headEnd/>
                      <a:tailEnd/>
                    </a:ln>
                  </pic:spPr>
                </pic:pic>
              </a:graphicData>
            </a:graphic>
          </wp:inline>
        </w:drawing>
      </w:r>
      <w:r w:rsidR="001D3CF2">
        <w:rPr>
          <w:rFonts w:asciiTheme="minorHAnsi" w:hAnsiTheme="minorHAnsi" w:cstheme="minorHAnsi"/>
          <w:sz w:val="20"/>
          <w:szCs w:val="20"/>
        </w:rPr>
        <w:br/>
      </w:r>
    </w:p>
    <w:p w:rsidR="00F271FD" w:rsidRPr="00CF7260" w:rsidRDefault="00F271FD" w:rsidP="001D3CF2">
      <w:pPr>
        <w:pStyle w:val="Titolo3"/>
        <w:spacing w:before="120" w:after="120" w:line="240" w:lineRule="auto"/>
        <w:rPr>
          <w:rFonts w:cstheme="minorHAnsi"/>
          <w:sz w:val="20"/>
          <w:szCs w:val="20"/>
        </w:rPr>
      </w:pPr>
      <w:r w:rsidRPr="00CF7260">
        <w:rPr>
          <w:rFonts w:cstheme="minorHAnsi"/>
          <w:sz w:val="20"/>
          <w:szCs w:val="20"/>
        </w:rPr>
        <w:t>3. Fresa a mosca (Fly Cutter)</w:t>
      </w:r>
    </w:p>
    <w:p w:rsidR="00F271FD" w:rsidRPr="00CF7260" w:rsidRDefault="00F271FD" w:rsidP="001D3CF2">
      <w:pPr>
        <w:pStyle w:val="NormaleWeb"/>
        <w:spacing w:before="120" w:beforeAutospacing="0" w:after="120" w:afterAutospacing="0"/>
        <w:rPr>
          <w:rFonts w:asciiTheme="minorHAnsi" w:hAnsiTheme="minorHAnsi" w:cstheme="minorHAnsi"/>
          <w:sz w:val="20"/>
          <w:szCs w:val="20"/>
        </w:rPr>
      </w:pPr>
      <w:r w:rsidRPr="00CF7260">
        <w:rPr>
          <w:rFonts w:asciiTheme="minorHAnsi" w:hAnsiTheme="minorHAnsi" w:cstheme="minorHAnsi"/>
          <w:sz w:val="20"/>
          <w:szCs w:val="20"/>
        </w:rPr>
        <w:t>Un utensile che monta un singolo tagliente (spesso un inserto o un piccolo utensile da tornio) che ruota su un raggio molto ampio.</w:t>
      </w:r>
    </w:p>
    <w:p w:rsidR="00F271FD" w:rsidRPr="00CF7260" w:rsidRDefault="00F271FD" w:rsidP="001D3CF2">
      <w:pPr>
        <w:pStyle w:val="NormaleWeb"/>
        <w:numPr>
          <w:ilvl w:val="0"/>
          <w:numId w:val="8"/>
        </w:numPr>
        <w:spacing w:before="0" w:beforeAutospacing="0" w:after="0" w:afterAutospacing="0"/>
        <w:ind w:left="714" w:hanging="357"/>
        <w:rPr>
          <w:rFonts w:asciiTheme="minorHAnsi" w:hAnsiTheme="minorHAnsi" w:cstheme="minorHAnsi"/>
          <w:sz w:val="20"/>
          <w:szCs w:val="20"/>
        </w:rPr>
      </w:pPr>
      <w:r w:rsidRPr="00CF7260">
        <w:rPr>
          <w:rFonts w:asciiTheme="minorHAnsi" w:hAnsiTheme="minorHAnsi" w:cstheme="minorHAnsi"/>
          <w:b/>
          <w:bCs/>
          <w:sz w:val="20"/>
          <w:szCs w:val="20"/>
        </w:rPr>
        <w:t>Vantaggi:</w:t>
      </w:r>
      <w:r w:rsidRPr="00CF7260">
        <w:rPr>
          <w:rFonts w:asciiTheme="minorHAnsi" w:hAnsiTheme="minorHAnsi" w:cstheme="minorHAnsi"/>
          <w:sz w:val="20"/>
          <w:szCs w:val="20"/>
        </w:rPr>
        <w:t xml:space="preserve"> Produce finiture superficiali eccellenti, spesso a specchio, e richiede molta meno potenza rispetto a una fresa a inserti multipli di pari diametro.</w:t>
      </w:r>
    </w:p>
    <w:p w:rsidR="00F271FD" w:rsidRPr="00CF7260" w:rsidRDefault="00F271FD" w:rsidP="001D3CF2">
      <w:pPr>
        <w:pStyle w:val="NormaleWeb"/>
        <w:numPr>
          <w:ilvl w:val="0"/>
          <w:numId w:val="8"/>
        </w:numPr>
        <w:spacing w:before="0" w:beforeAutospacing="0" w:after="0" w:afterAutospacing="0"/>
        <w:ind w:left="714" w:hanging="357"/>
        <w:rPr>
          <w:rFonts w:asciiTheme="minorHAnsi" w:hAnsiTheme="minorHAnsi" w:cstheme="minorHAnsi"/>
          <w:sz w:val="20"/>
          <w:szCs w:val="20"/>
        </w:rPr>
      </w:pPr>
      <w:r w:rsidRPr="00CF7260">
        <w:rPr>
          <w:rFonts w:asciiTheme="minorHAnsi" w:hAnsiTheme="minorHAnsi" w:cstheme="minorHAnsi"/>
          <w:b/>
          <w:bCs/>
          <w:sz w:val="20"/>
          <w:szCs w:val="20"/>
        </w:rPr>
        <w:lastRenderedPageBreak/>
        <w:t>Quando usarla:</w:t>
      </w:r>
      <w:r w:rsidRPr="00CF7260">
        <w:rPr>
          <w:rFonts w:asciiTheme="minorHAnsi" w:hAnsiTheme="minorHAnsi" w:cstheme="minorHAnsi"/>
          <w:sz w:val="20"/>
          <w:szCs w:val="20"/>
        </w:rPr>
        <w:t xml:space="preserve"> Eccellente per finiture di altissima qualità su materiali teneri come l'alluminio o le plastiche tecniche, specialmente su macchine meno rigide che vibrerebbero troppo con una fresa a spianare standard.</w:t>
      </w:r>
    </w:p>
    <w:p w:rsidR="00F271FD" w:rsidRPr="00CF7260" w:rsidRDefault="00F271FD" w:rsidP="001D3CF2">
      <w:pPr>
        <w:pStyle w:val="NormaleWeb"/>
        <w:spacing w:before="120" w:beforeAutospacing="0" w:after="120" w:afterAutospacing="0"/>
        <w:rPr>
          <w:rFonts w:asciiTheme="minorHAnsi" w:hAnsiTheme="minorHAnsi" w:cstheme="minorHAnsi"/>
          <w:sz w:val="20"/>
          <w:szCs w:val="20"/>
        </w:rPr>
      </w:pPr>
      <w:r w:rsidRPr="00CF7260">
        <w:rPr>
          <w:rFonts w:cstheme="minorHAnsi"/>
          <w:noProof/>
          <w:sz w:val="20"/>
          <w:szCs w:val="20"/>
        </w:rPr>
        <w:drawing>
          <wp:inline distT="0" distB="0" distL="0" distR="0">
            <wp:extent cx="3162765" cy="2639389"/>
            <wp:effectExtent l="19050" t="0" r="0" b="0"/>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7" cstate="print"/>
                    <a:srcRect/>
                    <a:stretch>
                      <a:fillRect/>
                    </a:stretch>
                  </pic:blipFill>
                  <pic:spPr bwMode="auto">
                    <a:xfrm>
                      <a:off x="0" y="0"/>
                      <a:ext cx="3163694" cy="2640164"/>
                    </a:xfrm>
                    <a:prstGeom prst="rect">
                      <a:avLst/>
                    </a:prstGeom>
                    <a:noFill/>
                    <a:ln w="9525">
                      <a:noFill/>
                      <a:miter lim="800000"/>
                      <a:headEnd/>
                      <a:tailEnd/>
                    </a:ln>
                  </pic:spPr>
                </pic:pic>
              </a:graphicData>
            </a:graphic>
          </wp:inline>
        </w:drawing>
      </w:r>
    </w:p>
    <w:p w:rsidR="00F271FD" w:rsidRPr="00CF7260" w:rsidRDefault="00F271FD" w:rsidP="001D3CF2">
      <w:pPr>
        <w:pStyle w:val="NormaleWeb"/>
        <w:spacing w:before="120" w:beforeAutospacing="0" w:after="120" w:afterAutospacing="0"/>
        <w:rPr>
          <w:rFonts w:asciiTheme="minorHAnsi" w:hAnsiTheme="minorHAnsi" w:cstheme="minorHAnsi"/>
          <w:sz w:val="20"/>
          <w:szCs w:val="20"/>
        </w:rPr>
      </w:pPr>
    </w:p>
    <w:p w:rsidR="00182461" w:rsidRDefault="00F271FD" w:rsidP="001D3CF2">
      <w:pPr>
        <w:pStyle w:val="NormaleWeb"/>
        <w:spacing w:before="120" w:beforeAutospacing="0" w:after="120" w:afterAutospacing="0"/>
        <w:rPr>
          <w:rFonts w:asciiTheme="minorHAnsi" w:hAnsiTheme="minorHAnsi" w:cstheme="minorHAnsi"/>
          <w:sz w:val="20"/>
          <w:szCs w:val="20"/>
        </w:rPr>
      </w:pPr>
      <w:r w:rsidRPr="00CF7260">
        <w:rPr>
          <w:rFonts w:asciiTheme="minorHAnsi" w:hAnsiTheme="minorHAnsi" w:cstheme="minorHAnsi"/>
          <w:b/>
          <w:bCs/>
          <w:sz w:val="20"/>
          <w:szCs w:val="20"/>
        </w:rPr>
        <w:t>Consiglio per il percorso utensile (CAM):</w:t>
      </w:r>
      <w:r w:rsidRPr="00CF7260">
        <w:rPr>
          <w:rFonts w:asciiTheme="minorHAnsi" w:hAnsiTheme="minorHAnsi" w:cstheme="minorHAnsi"/>
          <w:sz w:val="20"/>
          <w:szCs w:val="20"/>
        </w:rPr>
        <w:t xml:space="preserve"> </w:t>
      </w:r>
      <w:r w:rsidR="001D3CF2">
        <w:rPr>
          <w:rFonts w:asciiTheme="minorHAnsi" w:hAnsiTheme="minorHAnsi" w:cstheme="minorHAnsi"/>
          <w:sz w:val="20"/>
          <w:szCs w:val="20"/>
        </w:rPr>
        <w:br/>
      </w:r>
      <w:r w:rsidRPr="00CF7260">
        <w:rPr>
          <w:rFonts w:asciiTheme="minorHAnsi" w:hAnsiTheme="minorHAnsi" w:cstheme="minorHAnsi"/>
          <w:sz w:val="20"/>
          <w:szCs w:val="20"/>
        </w:rPr>
        <w:t xml:space="preserve">Se </w:t>
      </w:r>
      <w:r w:rsidR="001D3CF2">
        <w:rPr>
          <w:rFonts w:asciiTheme="minorHAnsi" w:hAnsiTheme="minorHAnsi" w:cstheme="minorHAnsi"/>
          <w:sz w:val="20"/>
          <w:szCs w:val="20"/>
        </w:rPr>
        <w:t>si utilizza</w:t>
      </w:r>
      <w:r w:rsidRPr="00CF7260">
        <w:rPr>
          <w:rFonts w:asciiTheme="minorHAnsi" w:hAnsiTheme="minorHAnsi" w:cstheme="minorHAnsi"/>
          <w:sz w:val="20"/>
          <w:szCs w:val="20"/>
        </w:rPr>
        <w:t xml:space="preserve"> un utensile di diametro inferiore alla larghezza del pezzo (come una fresa a candela o una piccola fresa a inserti), imposta un parametro di </w:t>
      </w:r>
      <w:r w:rsidRPr="00CF7260">
        <w:rPr>
          <w:rFonts w:asciiTheme="minorHAnsi" w:hAnsiTheme="minorHAnsi" w:cstheme="minorHAnsi"/>
          <w:b/>
          <w:bCs/>
          <w:sz w:val="20"/>
          <w:szCs w:val="20"/>
        </w:rPr>
        <w:t>stepover (sovrapposizione) compreso tra il 60% e l'80%</w:t>
      </w:r>
      <w:r w:rsidRPr="00CF7260">
        <w:rPr>
          <w:rFonts w:asciiTheme="minorHAnsi" w:hAnsiTheme="minorHAnsi" w:cstheme="minorHAnsi"/>
          <w:sz w:val="20"/>
          <w:szCs w:val="20"/>
        </w:rPr>
        <w:t xml:space="preserve"> del diametro dell'utensile. </w:t>
      </w:r>
      <w:r w:rsidR="001D3CF2">
        <w:rPr>
          <w:rFonts w:asciiTheme="minorHAnsi" w:hAnsiTheme="minorHAnsi" w:cstheme="minorHAnsi"/>
          <w:sz w:val="20"/>
          <w:szCs w:val="20"/>
        </w:rPr>
        <w:br/>
      </w:r>
      <w:r w:rsidRPr="00CF7260">
        <w:rPr>
          <w:rFonts w:asciiTheme="minorHAnsi" w:hAnsiTheme="minorHAnsi" w:cstheme="minorHAnsi"/>
          <w:sz w:val="20"/>
          <w:szCs w:val="20"/>
        </w:rPr>
        <w:t>Questo evita la formazione di "creste" tra una passata e l'altra e garantisce una superficie perfettamente piana.</w:t>
      </w:r>
    </w:p>
    <w:p w:rsidR="00182461" w:rsidRDefault="00182461" w:rsidP="001D3CF2">
      <w:pPr>
        <w:pStyle w:val="NormaleWeb"/>
        <w:spacing w:before="120" w:beforeAutospacing="0" w:after="120" w:afterAutospacing="0"/>
        <w:rPr>
          <w:rFonts w:asciiTheme="minorHAnsi" w:hAnsiTheme="minorHAnsi" w:cstheme="minorHAnsi"/>
          <w:sz w:val="20"/>
          <w:szCs w:val="20"/>
        </w:rPr>
      </w:pPr>
    </w:p>
    <w:p w:rsidR="00182461" w:rsidRDefault="00182461" w:rsidP="00182461">
      <w:pPr>
        <w:pStyle w:val="Titolo2"/>
      </w:pPr>
      <w:r>
        <w:t>PROFONDITA’ DI PASSATA SPIANATURA</w:t>
      </w:r>
    </w:p>
    <w:p w:rsidR="00182461" w:rsidRPr="00B361FA" w:rsidRDefault="00182461" w:rsidP="00182461">
      <w:r w:rsidRPr="00B361FA">
        <w:t>La profondità di passata (in Z) per spianare alluminio con una fresa a candela piana da 6 mm deve essere mantenuta leggera, perché in questa operazione l'utensile lavora con un forte impegno laterale (stepover ampio, tipicamente del 60-80% del diametro).</w:t>
      </w:r>
    </w:p>
    <w:p w:rsidR="00182461" w:rsidRPr="00B361FA" w:rsidRDefault="00182461" w:rsidP="00182461">
      <w:r w:rsidRPr="00B361FA">
        <w:t>Ecco i valori di riferimento in base alla meccanica a disposizione:</w:t>
      </w:r>
    </w:p>
    <w:p w:rsidR="00182461" w:rsidRPr="00B361FA" w:rsidRDefault="00182461" w:rsidP="00182461">
      <w:pPr>
        <w:pStyle w:val="Paragrafoelenco"/>
        <w:numPr>
          <w:ilvl w:val="0"/>
          <w:numId w:val="10"/>
        </w:numPr>
      </w:pPr>
      <w:r w:rsidRPr="00B361FA">
        <w:t>CNC desktop compatte (come una Carvera Air o piccoli pantografi): Mantieniti tra 0.1 mm e 0.3 mm per passata. Queste macchine hanno mandrini veloci ma strutture leggere; una passata più profonda innescherebbe vibrazioni (chatter) che rovinano istantaneamente la finitura a specchio dell'alluminio.</w:t>
      </w:r>
      <w:r>
        <w:br/>
      </w:r>
    </w:p>
    <w:p w:rsidR="00182461" w:rsidRPr="00B361FA" w:rsidRDefault="00182461" w:rsidP="00182461">
      <w:pPr>
        <w:pStyle w:val="Paragrafoelenco"/>
        <w:numPr>
          <w:ilvl w:val="0"/>
          <w:numId w:val="10"/>
        </w:numPr>
      </w:pPr>
      <w:r w:rsidRPr="00B361FA">
        <w:t>Fresatrici rigide o industriali: Puoi spingerti tra 0.5 mm e 1 mm per passata in sicurezza. Spesso la spianatura serve solo a preparare e livellare la faccia superiore del grezzo, quindi raramente c'è bisogno di asportare molto più di questo.</w:t>
      </w:r>
    </w:p>
    <w:p w:rsidR="00182461" w:rsidRPr="00346A9F" w:rsidRDefault="00182461" w:rsidP="00182461">
      <w:pPr>
        <w:rPr>
          <w:b/>
        </w:rPr>
      </w:pPr>
      <w:r w:rsidRPr="00346A9F">
        <w:rPr>
          <w:b/>
        </w:rPr>
        <w:t>Rischio di rottura utensile</w:t>
      </w:r>
    </w:p>
    <w:p w:rsidR="00182461" w:rsidRPr="00B361FA" w:rsidRDefault="00182461" w:rsidP="00182461">
      <w:r w:rsidRPr="00B361FA">
        <w:t>L'alluminio è un materiale "pastoso" che tende a fondersi e saldarsi ai taglienti (fenomeno del tagliente di riporto). Se i trucioli si incollano a una fresa da 6 mm, l'utensile si spezzerà in pochi secondi. È imperativo usare un getto d'aria per spazzare via i trucioli e un lubrificante (emulsione, WD-40 o alcol isopropilico) durante la spianatura.</w:t>
      </w:r>
      <w:r>
        <w:br/>
      </w:r>
    </w:p>
    <w:p w:rsidR="00182461" w:rsidRPr="00182461" w:rsidRDefault="00182461">
      <w:r>
        <w:rPr>
          <w:rFonts w:cstheme="minorHAnsi"/>
        </w:rPr>
        <w:br w:type="page"/>
      </w:r>
    </w:p>
    <w:p w:rsidR="009615EB" w:rsidRDefault="009615EB" w:rsidP="001D3CF2">
      <w:pPr>
        <w:pStyle w:val="Titolo1"/>
        <w:spacing w:before="120" w:after="120" w:line="240" w:lineRule="auto"/>
      </w:pPr>
      <w:r>
        <w:lastRenderedPageBreak/>
        <w:t>Scelta</w:t>
      </w:r>
      <w:r w:rsidR="003726B7">
        <w:t xml:space="preserve"> DELLA</w:t>
      </w:r>
      <w:r>
        <w:t xml:space="preserve"> lega alluminio da lavorare alla fresa</w:t>
      </w:r>
    </w:p>
    <w:p w:rsidR="009615EB" w:rsidRPr="009615EB" w:rsidRDefault="009615EB" w:rsidP="001D3CF2">
      <w:pPr>
        <w:spacing w:before="120" w:after="120" w:line="240" w:lineRule="auto"/>
      </w:pPr>
      <w:r w:rsidRPr="009615EB">
        <w:t>Per realizzare un piccolo ingranaggio alla fresa CNC, la scelta ideale è la lega di alluminio 7075, nota anche con il nome commerciale di Ergal.</w:t>
      </w:r>
      <w:r w:rsidR="001D3CF2">
        <w:t xml:space="preserve"> </w:t>
      </w:r>
      <w:r w:rsidRPr="009615EB">
        <w:t>In alternativa, per applicazioni meno gravose, si può utilizzare la lega 2024 (Avional) o la 6082 (Anticorodal).</w:t>
      </w:r>
    </w:p>
    <w:p w:rsidR="009615EB" w:rsidRPr="009615EB" w:rsidRDefault="009615EB" w:rsidP="001D3CF2">
      <w:pPr>
        <w:spacing w:before="120" w:after="120" w:line="240" w:lineRule="auto"/>
      </w:pPr>
      <w:r w:rsidRPr="009615EB">
        <w:t>Ecco un confronto diretto delle caratteristiche delle leghe principali</w:t>
      </w:r>
      <w:r w:rsidR="001D3CF2">
        <w:t>.</w:t>
      </w:r>
    </w:p>
    <w:tbl>
      <w:tblPr>
        <w:tblStyle w:val="Elencochiaro-Colore1"/>
        <w:tblW w:w="0" w:type="auto"/>
        <w:tblLook w:val="04A0"/>
      </w:tblPr>
      <w:tblGrid>
        <w:gridCol w:w="1643"/>
        <w:gridCol w:w="1364"/>
        <w:gridCol w:w="1594"/>
        <w:gridCol w:w="1732"/>
        <w:gridCol w:w="4349"/>
      </w:tblGrid>
      <w:tr w:rsidR="009615EB" w:rsidRPr="009615EB" w:rsidTr="009615EB">
        <w:trPr>
          <w:cnfStyle w:val="100000000000"/>
        </w:trPr>
        <w:tc>
          <w:tcPr>
            <w:cnfStyle w:val="001000000000"/>
            <w:tcW w:w="0" w:type="auto"/>
            <w:hideMark/>
          </w:tcPr>
          <w:p w:rsidR="009615EB" w:rsidRPr="009615EB" w:rsidRDefault="009615EB" w:rsidP="001D3CF2">
            <w:pPr>
              <w:spacing w:before="120" w:after="120"/>
            </w:pPr>
            <w:r w:rsidRPr="009615EB">
              <w:t>Codice Lega (ISO/EN)</w:t>
            </w:r>
          </w:p>
        </w:tc>
        <w:tc>
          <w:tcPr>
            <w:tcW w:w="0" w:type="auto"/>
            <w:hideMark/>
          </w:tcPr>
          <w:p w:rsidR="009615EB" w:rsidRPr="009615EB" w:rsidRDefault="009615EB" w:rsidP="001D3CF2">
            <w:pPr>
              <w:spacing w:before="120" w:after="120"/>
              <w:cnfStyle w:val="100000000000"/>
            </w:pPr>
            <w:r w:rsidRPr="009615EB">
              <w:t>Nome Comune</w:t>
            </w:r>
          </w:p>
        </w:tc>
        <w:tc>
          <w:tcPr>
            <w:tcW w:w="0" w:type="auto"/>
            <w:hideMark/>
          </w:tcPr>
          <w:p w:rsidR="009615EB" w:rsidRPr="009615EB" w:rsidRDefault="009615EB" w:rsidP="001D3CF2">
            <w:pPr>
              <w:spacing w:before="120" w:after="120"/>
              <w:cnfStyle w:val="100000000000"/>
            </w:pPr>
            <w:r w:rsidRPr="009615EB">
              <w:t>Lavorabilità al CNC</w:t>
            </w:r>
          </w:p>
        </w:tc>
        <w:tc>
          <w:tcPr>
            <w:tcW w:w="0" w:type="auto"/>
            <w:hideMark/>
          </w:tcPr>
          <w:p w:rsidR="009615EB" w:rsidRPr="009615EB" w:rsidRDefault="009615EB" w:rsidP="001D3CF2">
            <w:pPr>
              <w:spacing w:before="120" w:after="120"/>
              <w:cnfStyle w:val="100000000000"/>
            </w:pPr>
            <w:r w:rsidRPr="009615EB">
              <w:t>Resistenza Meccanica</w:t>
            </w:r>
          </w:p>
        </w:tc>
        <w:tc>
          <w:tcPr>
            <w:tcW w:w="0" w:type="auto"/>
            <w:hideMark/>
          </w:tcPr>
          <w:p w:rsidR="009615EB" w:rsidRPr="009615EB" w:rsidRDefault="009615EB" w:rsidP="001D3CF2">
            <w:pPr>
              <w:spacing w:before="120" w:after="120"/>
              <w:cnfStyle w:val="100000000000"/>
            </w:pPr>
            <w:r w:rsidRPr="009615EB">
              <w:t>Ideale per...</w:t>
            </w:r>
          </w:p>
        </w:tc>
      </w:tr>
      <w:tr w:rsidR="009615EB" w:rsidRPr="009615EB" w:rsidTr="009615EB">
        <w:trPr>
          <w:cnfStyle w:val="000000100000"/>
        </w:trPr>
        <w:tc>
          <w:tcPr>
            <w:cnfStyle w:val="001000000000"/>
            <w:tcW w:w="0" w:type="auto"/>
            <w:hideMark/>
          </w:tcPr>
          <w:p w:rsidR="009615EB" w:rsidRPr="009615EB" w:rsidRDefault="009615EB" w:rsidP="001D3CF2">
            <w:pPr>
              <w:spacing w:before="120" w:after="120"/>
            </w:pPr>
            <w:r w:rsidRPr="009615EB">
              <w:t>EN AW-7075</w:t>
            </w:r>
          </w:p>
        </w:tc>
        <w:tc>
          <w:tcPr>
            <w:tcW w:w="0" w:type="auto"/>
            <w:hideMark/>
          </w:tcPr>
          <w:p w:rsidR="009615EB" w:rsidRPr="009615EB" w:rsidRDefault="009615EB" w:rsidP="001D3CF2">
            <w:pPr>
              <w:spacing w:before="120" w:after="120"/>
              <w:cnfStyle w:val="000000100000"/>
            </w:pPr>
            <w:r w:rsidRPr="009615EB">
              <w:t>Ergal</w:t>
            </w:r>
          </w:p>
        </w:tc>
        <w:tc>
          <w:tcPr>
            <w:tcW w:w="0" w:type="auto"/>
            <w:hideMark/>
          </w:tcPr>
          <w:p w:rsidR="009615EB" w:rsidRPr="009615EB" w:rsidRDefault="009615EB" w:rsidP="001D3CF2">
            <w:pPr>
              <w:spacing w:before="120" w:after="120"/>
              <w:cnfStyle w:val="000000100000"/>
            </w:pPr>
            <w:r w:rsidRPr="009615EB">
              <w:t xml:space="preserve">Eccellente </w:t>
            </w:r>
            <w:r w:rsidR="005B5832">
              <w:br/>
            </w:r>
            <w:r w:rsidRPr="009615EB">
              <w:t>(truciolo corto)</w:t>
            </w:r>
          </w:p>
        </w:tc>
        <w:tc>
          <w:tcPr>
            <w:tcW w:w="0" w:type="auto"/>
            <w:hideMark/>
          </w:tcPr>
          <w:p w:rsidR="009615EB" w:rsidRPr="009615EB" w:rsidRDefault="009615EB" w:rsidP="001D3CF2">
            <w:pPr>
              <w:spacing w:before="120" w:after="120"/>
              <w:cnfStyle w:val="000000100000"/>
            </w:pPr>
            <w:r w:rsidRPr="009615EB">
              <w:t xml:space="preserve">Massima </w:t>
            </w:r>
            <w:r w:rsidR="005B5832">
              <w:br/>
            </w:r>
            <w:r w:rsidRPr="009615EB">
              <w:t>(simile all'acciaio)</w:t>
            </w:r>
          </w:p>
        </w:tc>
        <w:tc>
          <w:tcPr>
            <w:tcW w:w="0" w:type="auto"/>
            <w:hideMark/>
          </w:tcPr>
          <w:p w:rsidR="009615EB" w:rsidRPr="009615EB" w:rsidRDefault="009615EB" w:rsidP="001D3CF2">
            <w:pPr>
              <w:spacing w:before="120" w:after="120"/>
              <w:cnfStyle w:val="000000100000"/>
            </w:pPr>
            <w:r w:rsidRPr="009615EB">
              <w:t>Ingranaggi ad alte prestazioni, dentature fini, alta usura.</w:t>
            </w:r>
          </w:p>
        </w:tc>
      </w:tr>
      <w:tr w:rsidR="009615EB" w:rsidRPr="009615EB" w:rsidTr="009615EB">
        <w:tc>
          <w:tcPr>
            <w:cnfStyle w:val="001000000000"/>
            <w:tcW w:w="0" w:type="auto"/>
            <w:hideMark/>
          </w:tcPr>
          <w:p w:rsidR="009615EB" w:rsidRPr="009615EB" w:rsidRDefault="009615EB" w:rsidP="001D3CF2">
            <w:pPr>
              <w:spacing w:before="120" w:after="120"/>
            </w:pPr>
            <w:r w:rsidRPr="009615EB">
              <w:t>EN AW-2024</w:t>
            </w:r>
          </w:p>
        </w:tc>
        <w:tc>
          <w:tcPr>
            <w:tcW w:w="0" w:type="auto"/>
            <w:hideMark/>
          </w:tcPr>
          <w:p w:rsidR="009615EB" w:rsidRPr="009615EB" w:rsidRDefault="009615EB" w:rsidP="001D3CF2">
            <w:pPr>
              <w:spacing w:before="120" w:after="120"/>
              <w:cnfStyle w:val="000000000000"/>
            </w:pPr>
            <w:r w:rsidRPr="009615EB">
              <w:t>Avional</w:t>
            </w:r>
          </w:p>
        </w:tc>
        <w:tc>
          <w:tcPr>
            <w:tcW w:w="0" w:type="auto"/>
            <w:hideMark/>
          </w:tcPr>
          <w:p w:rsidR="009615EB" w:rsidRPr="009615EB" w:rsidRDefault="009615EB" w:rsidP="001D3CF2">
            <w:pPr>
              <w:spacing w:before="120" w:after="120"/>
              <w:cnfStyle w:val="000000000000"/>
            </w:pPr>
            <w:r w:rsidRPr="009615EB">
              <w:t>Ottima</w:t>
            </w:r>
          </w:p>
        </w:tc>
        <w:tc>
          <w:tcPr>
            <w:tcW w:w="0" w:type="auto"/>
            <w:hideMark/>
          </w:tcPr>
          <w:p w:rsidR="009615EB" w:rsidRPr="009615EB" w:rsidRDefault="009615EB" w:rsidP="001D3CF2">
            <w:pPr>
              <w:spacing w:before="120" w:after="120"/>
              <w:cnfStyle w:val="000000000000"/>
            </w:pPr>
            <w:r w:rsidRPr="009615EB">
              <w:t>Molto Alta</w:t>
            </w:r>
          </w:p>
        </w:tc>
        <w:tc>
          <w:tcPr>
            <w:tcW w:w="0" w:type="auto"/>
            <w:hideMark/>
          </w:tcPr>
          <w:p w:rsidR="009615EB" w:rsidRPr="009615EB" w:rsidRDefault="009615EB" w:rsidP="001D3CF2">
            <w:pPr>
              <w:spacing w:before="120" w:after="120"/>
              <w:cnfStyle w:val="000000000000"/>
            </w:pPr>
            <w:r w:rsidRPr="009615EB">
              <w:t>Ottima resistenza a fatica, ma soffre di più la corrosione.</w:t>
            </w:r>
          </w:p>
        </w:tc>
      </w:tr>
      <w:tr w:rsidR="009615EB" w:rsidRPr="009615EB" w:rsidTr="009615EB">
        <w:trPr>
          <w:cnfStyle w:val="000000100000"/>
        </w:trPr>
        <w:tc>
          <w:tcPr>
            <w:cnfStyle w:val="001000000000"/>
            <w:tcW w:w="0" w:type="auto"/>
            <w:hideMark/>
          </w:tcPr>
          <w:p w:rsidR="009615EB" w:rsidRPr="009615EB" w:rsidRDefault="009615EB" w:rsidP="001D3CF2">
            <w:pPr>
              <w:spacing w:before="120" w:after="120"/>
            </w:pPr>
            <w:r w:rsidRPr="009615EB">
              <w:t>EN AW-6082</w:t>
            </w:r>
          </w:p>
        </w:tc>
        <w:tc>
          <w:tcPr>
            <w:tcW w:w="0" w:type="auto"/>
            <w:hideMark/>
          </w:tcPr>
          <w:p w:rsidR="009615EB" w:rsidRPr="009615EB" w:rsidRDefault="009615EB" w:rsidP="001D3CF2">
            <w:pPr>
              <w:spacing w:before="120" w:after="120"/>
              <w:cnfStyle w:val="000000100000"/>
            </w:pPr>
            <w:r w:rsidRPr="009615EB">
              <w:t>Anticorodal</w:t>
            </w:r>
          </w:p>
        </w:tc>
        <w:tc>
          <w:tcPr>
            <w:tcW w:w="0" w:type="auto"/>
            <w:hideMark/>
          </w:tcPr>
          <w:p w:rsidR="009615EB" w:rsidRPr="009615EB" w:rsidRDefault="009615EB" w:rsidP="001D3CF2">
            <w:pPr>
              <w:spacing w:before="120" w:after="120"/>
              <w:cnfStyle w:val="000000100000"/>
            </w:pPr>
            <w:r w:rsidRPr="009615EB">
              <w:t>Buona</w:t>
            </w:r>
          </w:p>
        </w:tc>
        <w:tc>
          <w:tcPr>
            <w:tcW w:w="0" w:type="auto"/>
            <w:hideMark/>
          </w:tcPr>
          <w:p w:rsidR="009615EB" w:rsidRPr="009615EB" w:rsidRDefault="009615EB" w:rsidP="001D3CF2">
            <w:pPr>
              <w:spacing w:before="120" w:after="120"/>
              <w:cnfStyle w:val="000000100000"/>
            </w:pPr>
            <w:r w:rsidRPr="009615EB">
              <w:t>Media</w:t>
            </w:r>
          </w:p>
        </w:tc>
        <w:tc>
          <w:tcPr>
            <w:tcW w:w="0" w:type="auto"/>
            <w:hideMark/>
          </w:tcPr>
          <w:p w:rsidR="009615EB" w:rsidRPr="009615EB" w:rsidRDefault="009615EB" w:rsidP="001D3CF2">
            <w:pPr>
              <w:spacing w:before="120" w:after="120"/>
              <w:cnfStyle w:val="000000100000"/>
            </w:pPr>
            <w:r w:rsidRPr="009615EB">
              <w:t>Ingranaggi prototipali, carichi leggeri, ottima resistenza a corrosione.</w:t>
            </w:r>
          </w:p>
        </w:tc>
      </w:tr>
    </w:tbl>
    <w:p w:rsidR="00F271FD" w:rsidRPr="009615EB" w:rsidRDefault="00F271FD" w:rsidP="001D3CF2">
      <w:pPr>
        <w:spacing w:before="120" w:after="120" w:line="240" w:lineRule="auto"/>
      </w:pPr>
      <w:r w:rsidRPr="009615EB">
        <w:br w:type="page"/>
      </w:r>
    </w:p>
    <w:p w:rsidR="002B0C5D" w:rsidRPr="00F271FD" w:rsidRDefault="002B0C5D" w:rsidP="002B0C5D">
      <w:pPr>
        <w:pStyle w:val="Titolo1"/>
      </w:pPr>
      <w:r>
        <w:lastRenderedPageBreak/>
        <w:t>UTENSILI PER CONTORNATURA</w:t>
      </w:r>
    </w:p>
    <w:p w:rsidR="002B0C5D" w:rsidRPr="002B0C5D" w:rsidRDefault="002B0C5D" w:rsidP="002B0C5D">
      <w:pPr>
        <w:pStyle w:val="NormaleWeb"/>
        <w:rPr>
          <w:rFonts w:asciiTheme="minorHAnsi" w:hAnsiTheme="minorHAnsi" w:cstheme="minorHAnsi"/>
          <w:sz w:val="20"/>
          <w:szCs w:val="20"/>
        </w:rPr>
      </w:pPr>
      <w:r w:rsidRPr="002B0C5D">
        <w:rPr>
          <w:rFonts w:asciiTheme="minorHAnsi" w:hAnsiTheme="minorHAnsi" w:cstheme="minorHAnsi"/>
          <w:sz w:val="20"/>
          <w:szCs w:val="20"/>
        </w:rPr>
        <w:t xml:space="preserve">Per la contornatura (il taglio del perimetro esterno o interno di un pezzo), l'utensile di elezione è la </w:t>
      </w:r>
      <w:r w:rsidRPr="002B0C5D">
        <w:rPr>
          <w:rFonts w:asciiTheme="minorHAnsi" w:hAnsiTheme="minorHAnsi" w:cstheme="minorHAnsi"/>
          <w:b/>
          <w:bCs/>
          <w:sz w:val="20"/>
          <w:szCs w:val="20"/>
        </w:rPr>
        <w:t>fresa a candela piana</w:t>
      </w:r>
      <w:r w:rsidRPr="002B0C5D">
        <w:rPr>
          <w:rFonts w:asciiTheme="minorHAnsi" w:hAnsiTheme="minorHAnsi" w:cstheme="minorHAnsi"/>
          <w:sz w:val="20"/>
          <w:szCs w:val="20"/>
        </w:rPr>
        <w:t xml:space="preserve"> (Flat End Mill). Tuttavia, la scelta esatta dipende dalla fase della lavorazione.</w:t>
      </w:r>
    </w:p>
    <w:p w:rsidR="002B0C5D" w:rsidRPr="002B0C5D" w:rsidRDefault="002B0C5D" w:rsidP="002B0C5D">
      <w:pPr>
        <w:pStyle w:val="NormaleWeb"/>
        <w:rPr>
          <w:rFonts w:asciiTheme="minorHAnsi" w:hAnsiTheme="minorHAnsi" w:cstheme="minorHAnsi"/>
          <w:sz w:val="20"/>
          <w:szCs w:val="20"/>
        </w:rPr>
      </w:pPr>
      <w:r w:rsidRPr="002B0C5D">
        <w:rPr>
          <w:rFonts w:asciiTheme="minorHAnsi" w:hAnsiTheme="minorHAnsi" w:cstheme="minorHAnsi"/>
          <w:sz w:val="20"/>
          <w:szCs w:val="20"/>
        </w:rPr>
        <w:t>Ecco le due opzioni principali per contornare in modo efficiente:</w:t>
      </w:r>
    </w:p>
    <w:p w:rsidR="002B0C5D" w:rsidRPr="002B0C5D" w:rsidRDefault="002B0C5D" w:rsidP="002B0C5D">
      <w:pPr>
        <w:pStyle w:val="Titolo3"/>
        <w:rPr>
          <w:rFonts w:cstheme="minorHAnsi"/>
          <w:sz w:val="20"/>
          <w:szCs w:val="20"/>
        </w:rPr>
      </w:pPr>
      <w:r w:rsidRPr="002B0C5D">
        <w:rPr>
          <w:rFonts w:cstheme="minorHAnsi"/>
          <w:sz w:val="20"/>
          <w:szCs w:val="20"/>
        </w:rPr>
        <w:t>1. Fresa a sgrossare con rompitruciolo (Roughing End Mill)</w:t>
      </w:r>
    </w:p>
    <w:p w:rsidR="002B0C5D" w:rsidRPr="002B0C5D" w:rsidRDefault="002B0C5D" w:rsidP="002B0C5D">
      <w:pPr>
        <w:pStyle w:val="NormaleWeb"/>
        <w:rPr>
          <w:rFonts w:asciiTheme="minorHAnsi" w:hAnsiTheme="minorHAnsi" w:cstheme="minorHAnsi"/>
          <w:sz w:val="20"/>
          <w:szCs w:val="20"/>
        </w:rPr>
      </w:pPr>
      <w:r w:rsidRPr="002B0C5D">
        <w:rPr>
          <w:rFonts w:asciiTheme="minorHAnsi" w:hAnsiTheme="minorHAnsi" w:cstheme="minorHAnsi"/>
          <w:sz w:val="20"/>
          <w:szCs w:val="20"/>
        </w:rPr>
        <w:t>Se devi asportare molto materiale lungo il contorno, questa è la scelta migliore per la prima fase. Ha i taglienti "ondulati" o seghettati.</w:t>
      </w:r>
    </w:p>
    <w:p w:rsidR="002B0C5D" w:rsidRPr="002B0C5D" w:rsidRDefault="002B0C5D" w:rsidP="002B0C5D">
      <w:pPr>
        <w:pStyle w:val="NormaleWeb"/>
        <w:numPr>
          <w:ilvl w:val="0"/>
          <w:numId w:val="11"/>
        </w:numPr>
        <w:rPr>
          <w:rFonts w:asciiTheme="minorHAnsi" w:hAnsiTheme="minorHAnsi" w:cstheme="minorHAnsi"/>
          <w:sz w:val="20"/>
          <w:szCs w:val="20"/>
        </w:rPr>
      </w:pPr>
      <w:r w:rsidRPr="002B0C5D">
        <w:rPr>
          <w:rFonts w:asciiTheme="minorHAnsi" w:hAnsiTheme="minorHAnsi" w:cstheme="minorHAnsi"/>
          <w:b/>
          <w:bCs/>
          <w:sz w:val="20"/>
          <w:szCs w:val="20"/>
        </w:rPr>
        <w:t>Vantaggi:</w:t>
      </w:r>
      <w:r w:rsidRPr="002B0C5D">
        <w:rPr>
          <w:rFonts w:asciiTheme="minorHAnsi" w:hAnsiTheme="minorHAnsi" w:cstheme="minorHAnsi"/>
          <w:sz w:val="20"/>
          <w:szCs w:val="20"/>
        </w:rPr>
        <w:t xml:space="preserve"> Questo design sminuzza il truciolo in piccoli frammenti, riducendo drasticamente le forze di taglio, il calore e le vibrazioni.</w:t>
      </w:r>
    </w:p>
    <w:p w:rsidR="002B0C5D" w:rsidRDefault="002B0C5D" w:rsidP="002B0C5D">
      <w:pPr>
        <w:pStyle w:val="NormaleWeb"/>
        <w:numPr>
          <w:ilvl w:val="0"/>
          <w:numId w:val="11"/>
        </w:numPr>
        <w:rPr>
          <w:rFonts w:asciiTheme="minorHAnsi" w:hAnsiTheme="minorHAnsi" w:cstheme="minorHAnsi"/>
          <w:sz w:val="20"/>
          <w:szCs w:val="20"/>
        </w:rPr>
      </w:pPr>
      <w:r w:rsidRPr="002B0C5D">
        <w:rPr>
          <w:rFonts w:asciiTheme="minorHAnsi" w:hAnsiTheme="minorHAnsi" w:cstheme="minorHAnsi"/>
          <w:b/>
          <w:bCs/>
          <w:sz w:val="20"/>
          <w:szCs w:val="20"/>
        </w:rPr>
        <w:t>Quando usarla:</w:t>
      </w:r>
      <w:r w:rsidRPr="002B0C5D">
        <w:rPr>
          <w:rFonts w:asciiTheme="minorHAnsi" w:hAnsiTheme="minorHAnsi" w:cstheme="minorHAnsi"/>
          <w:sz w:val="20"/>
          <w:szCs w:val="20"/>
        </w:rPr>
        <w:t xml:space="preserve"> È eccellente specialmente lavorando su fresatrici desktop compatte che necessitano di mantenere bassi gli sforzi meccanici. Ti permette di asportare il grosso del materiale senza far sforzare il mandrino, lasciando però una superficie leggermente rigata.</w:t>
      </w:r>
    </w:p>
    <w:p w:rsidR="002B0C5D" w:rsidRPr="002B0C5D" w:rsidRDefault="002B0C5D" w:rsidP="002B0C5D">
      <w:pPr>
        <w:pStyle w:val="NormaleWeb"/>
        <w:rPr>
          <w:rFonts w:asciiTheme="minorHAnsi" w:hAnsiTheme="minorHAnsi" w:cstheme="minorHAnsi"/>
          <w:sz w:val="20"/>
          <w:szCs w:val="20"/>
        </w:rPr>
      </w:pPr>
      <w:r>
        <w:rPr>
          <w:rFonts w:cstheme="minorHAnsi"/>
          <w:noProof/>
        </w:rPr>
        <w:drawing>
          <wp:inline distT="0" distB="0" distL="0" distR="0">
            <wp:extent cx="4423317" cy="98003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a:stretch>
                      <a:fillRect/>
                    </a:stretch>
                  </pic:blipFill>
                  <pic:spPr bwMode="auto">
                    <a:xfrm>
                      <a:off x="0" y="0"/>
                      <a:ext cx="4423607" cy="980099"/>
                    </a:xfrm>
                    <a:prstGeom prst="rect">
                      <a:avLst/>
                    </a:prstGeom>
                    <a:noFill/>
                    <a:ln w="9525">
                      <a:noFill/>
                      <a:miter lim="800000"/>
                      <a:headEnd/>
                      <a:tailEnd/>
                    </a:ln>
                  </pic:spPr>
                </pic:pic>
              </a:graphicData>
            </a:graphic>
          </wp:inline>
        </w:drawing>
      </w:r>
    </w:p>
    <w:p w:rsidR="002B0C5D" w:rsidRPr="002B0C5D" w:rsidRDefault="002B0C5D" w:rsidP="002B0C5D">
      <w:pPr>
        <w:pStyle w:val="Titolo3"/>
        <w:rPr>
          <w:rFonts w:cstheme="minorHAnsi"/>
          <w:sz w:val="20"/>
          <w:szCs w:val="20"/>
        </w:rPr>
      </w:pPr>
      <w:r w:rsidRPr="002B0C5D">
        <w:rPr>
          <w:rFonts w:cstheme="minorHAnsi"/>
          <w:sz w:val="20"/>
          <w:szCs w:val="20"/>
        </w:rPr>
        <w:t>2. Fresa a candela piana standard (Finishing End Mill)</w:t>
      </w:r>
    </w:p>
    <w:p w:rsidR="002B0C5D" w:rsidRPr="002B0C5D" w:rsidRDefault="002B0C5D" w:rsidP="002B0C5D">
      <w:pPr>
        <w:pStyle w:val="NormaleWeb"/>
        <w:rPr>
          <w:rFonts w:asciiTheme="minorHAnsi" w:hAnsiTheme="minorHAnsi" w:cstheme="minorHAnsi"/>
          <w:sz w:val="20"/>
          <w:szCs w:val="20"/>
        </w:rPr>
      </w:pPr>
      <w:r w:rsidRPr="002B0C5D">
        <w:rPr>
          <w:rFonts w:asciiTheme="minorHAnsi" w:hAnsiTheme="minorHAnsi" w:cstheme="minorHAnsi"/>
          <w:sz w:val="20"/>
          <w:szCs w:val="20"/>
        </w:rPr>
        <w:t>È la fresa classica con taglienti dritti, usata per dare al contorno la sua misura e finitura finale.</w:t>
      </w:r>
    </w:p>
    <w:p w:rsidR="002B0C5D" w:rsidRPr="002B0C5D" w:rsidRDefault="002B0C5D" w:rsidP="002B0C5D">
      <w:pPr>
        <w:pStyle w:val="NormaleWeb"/>
        <w:numPr>
          <w:ilvl w:val="0"/>
          <w:numId w:val="12"/>
        </w:numPr>
        <w:rPr>
          <w:rFonts w:asciiTheme="minorHAnsi" w:hAnsiTheme="minorHAnsi" w:cstheme="minorHAnsi"/>
          <w:sz w:val="20"/>
          <w:szCs w:val="20"/>
        </w:rPr>
      </w:pPr>
      <w:r w:rsidRPr="002B0C5D">
        <w:rPr>
          <w:rFonts w:asciiTheme="minorHAnsi" w:hAnsiTheme="minorHAnsi" w:cstheme="minorHAnsi"/>
          <w:b/>
          <w:bCs/>
          <w:sz w:val="20"/>
          <w:szCs w:val="20"/>
        </w:rPr>
        <w:t>Vantaggi:</w:t>
      </w:r>
      <w:r w:rsidRPr="002B0C5D">
        <w:rPr>
          <w:rFonts w:asciiTheme="minorHAnsi" w:hAnsiTheme="minorHAnsi" w:cstheme="minorHAnsi"/>
          <w:sz w:val="20"/>
          <w:szCs w:val="20"/>
        </w:rPr>
        <w:t xml:space="preserve"> Lascia pareti perfettamente verticali e lisce a 90 gradi.</w:t>
      </w:r>
    </w:p>
    <w:p w:rsidR="002B0C5D" w:rsidRPr="002B0C5D" w:rsidRDefault="002B0C5D" w:rsidP="002B0C5D">
      <w:pPr>
        <w:pStyle w:val="NormaleWeb"/>
        <w:numPr>
          <w:ilvl w:val="0"/>
          <w:numId w:val="12"/>
        </w:numPr>
        <w:rPr>
          <w:rFonts w:asciiTheme="minorHAnsi" w:hAnsiTheme="minorHAnsi" w:cstheme="minorHAnsi"/>
          <w:sz w:val="20"/>
          <w:szCs w:val="20"/>
        </w:rPr>
      </w:pPr>
      <w:r w:rsidRPr="002B0C5D">
        <w:rPr>
          <w:rFonts w:asciiTheme="minorHAnsi" w:hAnsiTheme="minorHAnsi" w:cstheme="minorHAnsi"/>
          <w:b/>
          <w:bCs/>
          <w:sz w:val="20"/>
          <w:szCs w:val="20"/>
        </w:rPr>
        <w:t>Come sceglierla per l'alluminio:</w:t>
      </w:r>
      <w:r w:rsidRPr="002B0C5D">
        <w:rPr>
          <w:rFonts w:asciiTheme="minorHAnsi" w:hAnsiTheme="minorHAnsi" w:cstheme="minorHAnsi"/>
          <w:sz w:val="20"/>
          <w:szCs w:val="20"/>
        </w:rPr>
        <w:t xml:space="preserve"> Dato che l'alluminio è un materiale "pastoso", usa una fresa a </w:t>
      </w:r>
      <w:r w:rsidRPr="002B0C5D">
        <w:rPr>
          <w:rFonts w:asciiTheme="minorHAnsi" w:hAnsiTheme="minorHAnsi" w:cstheme="minorHAnsi"/>
          <w:b/>
          <w:bCs/>
          <w:sz w:val="20"/>
          <w:szCs w:val="20"/>
        </w:rPr>
        <w:t>1, 2 o massimo 3 taglienti</w:t>
      </w:r>
      <w:r w:rsidRPr="002B0C5D">
        <w:rPr>
          <w:rFonts w:asciiTheme="minorHAnsi" w:hAnsiTheme="minorHAnsi" w:cstheme="minorHAnsi"/>
          <w:sz w:val="20"/>
          <w:szCs w:val="20"/>
        </w:rPr>
        <w:t xml:space="preserve"> (eliche). Avere meno taglienti significa avere "gole" più ampie per far sfogare i trucioli, evitando che si incollino e spezzino l'utensile. Per l'acciaio o materiali più duri, invece, si passa a 4 o più taglienti.</w:t>
      </w:r>
    </w:p>
    <w:p w:rsidR="002B0C5D" w:rsidRDefault="002B0C5D" w:rsidP="002B0C5D">
      <w:pPr>
        <w:pStyle w:val="NormaleWeb"/>
        <w:rPr>
          <w:rFonts w:asciiTheme="minorHAnsi" w:hAnsiTheme="minorHAnsi" w:cstheme="minorHAnsi"/>
          <w:b/>
          <w:bCs/>
          <w:sz w:val="20"/>
          <w:szCs w:val="20"/>
        </w:rPr>
      </w:pPr>
      <w:r>
        <w:rPr>
          <w:rFonts w:cstheme="minorHAnsi"/>
          <w:b/>
          <w:bCs/>
          <w:noProof/>
        </w:rPr>
        <w:drawing>
          <wp:inline distT="0" distB="0" distL="0" distR="0">
            <wp:extent cx="3129064" cy="2483005"/>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srcRect/>
                    <a:stretch>
                      <a:fillRect/>
                    </a:stretch>
                  </pic:blipFill>
                  <pic:spPr bwMode="auto">
                    <a:xfrm>
                      <a:off x="0" y="0"/>
                      <a:ext cx="3133069" cy="2486183"/>
                    </a:xfrm>
                    <a:prstGeom prst="rect">
                      <a:avLst/>
                    </a:prstGeom>
                    <a:noFill/>
                    <a:ln w="9525">
                      <a:noFill/>
                      <a:miter lim="800000"/>
                      <a:headEnd/>
                      <a:tailEnd/>
                    </a:ln>
                  </pic:spPr>
                </pic:pic>
              </a:graphicData>
            </a:graphic>
          </wp:inline>
        </w:drawing>
      </w:r>
    </w:p>
    <w:p w:rsidR="002B0C5D" w:rsidRPr="002B0C5D" w:rsidRDefault="002B0C5D" w:rsidP="002B0C5D">
      <w:pPr>
        <w:pStyle w:val="NormaleWeb"/>
        <w:rPr>
          <w:rFonts w:asciiTheme="minorHAnsi" w:hAnsiTheme="minorHAnsi" w:cstheme="minorHAnsi"/>
          <w:sz w:val="20"/>
          <w:szCs w:val="20"/>
        </w:rPr>
      </w:pPr>
      <w:r w:rsidRPr="002B0C5D">
        <w:rPr>
          <w:rFonts w:asciiTheme="minorHAnsi" w:hAnsiTheme="minorHAnsi" w:cstheme="minorHAnsi"/>
          <w:b/>
          <w:bCs/>
          <w:sz w:val="20"/>
          <w:szCs w:val="20"/>
        </w:rPr>
        <w:t>Consiglio operativo (CAM):</w:t>
      </w:r>
      <w:r w:rsidRPr="002B0C5D">
        <w:rPr>
          <w:rFonts w:asciiTheme="minorHAnsi" w:hAnsiTheme="minorHAnsi" w:cstheme="minorHAnsi"/>
          <w:sz w:val="20"/>
          <w:szCs w:val="20"/>
        </w:rPr>
        <w:t xml:space="preserve"> Invece di far scendere l'utensile a candela per tutto lo spessore del pezzo in un colpo solo (full-slotting, che genera uno sforzo laterale enorme), usa l'opzione "Passate multiple" (Multiple Depths) in Fusion 360, specialmente se la tua CNC non è di livello industriale.</w:t>
      </w:r>
    </w:p>
    <w:p w:rsidR="002B0C5D" w:rsidRPr="002B0C5D" w:rsidRDefault="002B0C5D">
      <w:pPr>
        <w:rPr>
          <w:rFonts w:cstheme="minorHAnsi"/>
        </w:rPr>
      </w:pPr>
      <w:r w:rsidRPr="002B0C5D">
        <w:rPr>
          <w:rFonts w:cstheme="minorHAnsi"/>
        </w:rPr>
        <w:br w:type="page"/>
      </w:r>
    </w:p>
    <w:p w:rsidR="000E13EE" w:rsidRDefault="000E13EE"/>
    <w:p w:rsidR="00AE4930" w:rsidRDefault="00F27617" w:rsidP="00F27617">
      <w:pPr>
        <w:pStyle w:val="Titolo1"/>
      </w:pPr>
      <w:r>
        <w:t>Tornio</w:t>
      </w:r>
      <w:r w:rsidR="003726B7">
        <w:t xml:space="preserve"> CON FUSION 360</w:t>
      </w:r>
    </w:p>
    <w:p w:rsidR="00F27617" w:rsidRPr="00F27617" w:rsidRDefault="00F27617" w:rsidP="00F27617">
      <w:r>
        <w:rPr>
          <w:noProof/>
          <w:lang w:val="it-IT" w:eastAsia="it-IT" w:bidi="ar-SA"/>
        </w:rPr>
        <w:drawing>
          <wp:inline distT="0" distB="0" distL="0" distR="0">
            <wp:extent cx="6645910" cy="3737945"/>
            <wp:effectExtent l="19050" t="0" r="2540" b="0"/>
            <wp:docPr id="12" name="Immagine 12" descr="Взгляд на токарные элементы в Autodesk Fusion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Взгляд на токарные элементы в Autodesk Fusion 360"/>
                    <pic:cNvPicPr>
                      <a:picLocks noChangeAspect="1" noChangeArrowheads="1"/>
                    </pic:cNvPicPr>
                  </pic:nvPicPr>
                  <pic:blipFill>
                    <a:blip r:embed="rId40" cstate="print"/>
                    <a:srcRect/>
                    <a:stretch>
                      <a:fillRect/>
                    </a:stretch>
                  </pic:blipFill>
                  <pic:spPr bwMode="auto">
                    <a:xfrm>
                      <a:off x="0" y="0"/>
                      <a:ext cx="6645910" cy="3737945"/>
                    </a:xfrm>
                    <a:prstGeom prst="rect">
                      <a:avLst/>
                    </a:prstGeom>
                    <a:noFill/>
                    <a:ln w="9525">
                      <a:noFill/>
                      <a:miter lim="800000"/>
                      <a:headEnd/>
                      <a:tailEnd/>
                    </a:ln>
                  </pic:spPr>
                </pic:pic>
              </a:graphicData>
            </a:graphic>
          </wp:inline>
        </w:drawing>
      </w:r>
    </w:p>
    <w:sectPr w:rsidR="00F27617" w:rsidRPr="00F27617" w:rsidSect="00AE4930">
      <w:footerReference w:type="default" r:id="rId41"/>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626C" w:rsidRDefault="0092626C" w:rsidP="0081126E">
      <w:pPr>
        <w:spacing w:before="0" w:after="0" w:line="240" w:lineRule="auto"/>
      </w:pPr>
      <w:r>
        <w:separator/>
      </w:r>
    </w:p>
  </w:endnote>
  <w:endnote w:type="continuationSeparator" w:id="0">
    <w:p w:rsidR="0092626C" w:rsidRDefault="0092626C" w:rsidP="0081126E">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10188"/>
      <w:docPartObj>
        <w:docPartGallery w:val="Page Numbers (Bottom of Page)"/>
        <w:docPartUnique/>
      </w:docPartObj>
    </w:sdtPr>
    <w:sdtContent>
      <w:p w:rsidR="00633EB0" w:rsidRDefault="002D3EC3">
        <w:pPr>
          <w:pStyle w:val="Pidipagina"/>
          <w:jc w:val="right"/>
        </w:pPr>
        <w:fldSimple w:instr=" PAGE   \* MERGEFORMAT ">
          <w:r w:rsidR="00182461">
            <w:rPr>
              <w:noProof/>
            </w:rPr>
            <w:t>13</w:t>
          </w:r>
        </w:fldSimple>
      </w:p>
    </w:sdtContent>
  </w:sdt>
  <w:p w:rsidR="00633EB0" w:rsidRDefault="00633EB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626C" w:rsidRDefault="0092626C" w:rsidP="0081126E">
      <w:pPr>
        <w:spacing w:before="0" w:after="0" w:line="240" w:lineRule="auto"/>
      </w:pPr>
      <w:r>
        <w:separator/>
      </w:r>
    </w:p>
  </w:footnote>
  <w:footnote w:type="continuationSeparator" w:id="0">
    <w:p w:rsidR="0092626C" w:rsidRDefault="0092626C" w:rsidP="0081126E">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D122D"/>
    <w:multiLevelType w:val="multilevel"/>
    <w:tmpl w:val="0AAE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D22DFB"/>
    <w:multiLevelType w:val="multilevel"/>
    <w:tmpl w:val="0124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93756D8"/>
    <w:multiLevelType w:val="multilevel"/>
    <w:tmpl w:val="A8DCA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7F155F"/>
    <w:multiLevelType w:val="multilevel"/>
    <w:tmpl w:val="082A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67028F8"/>
    <w:multiLevelType w:val="multilevel"/>
    <w:tmpl w:val="F3D27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A64DAC"/>
    <w:multiLevelType w:val="multilevel"/>
    <w:tmpl w:val="E782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99B72DE"/>
    <w:multiLevelType w:val="multilevel"/>
    <w:tmpl w:val="E67A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6D03A1"/>
    <w:multiLevelType w:val="hybridMultilevel"/>
    <w:tmpl w:val="E7705E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617C1096"/>
    <w:multiLevelType w:val="multilevel"/>
    <w:tmpl w:val="DCBC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68D59D3"/>
    <w:multiLevelType w:val="multilevel"/>
    <w:tmpl w:val="55725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86294C"/>
    <w:multiLevelType w:val="multilevel"/>
    <w:tmpl w:val="0B50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E4F79EA"/>
    <w:multiLevelType w:val="multilevel"/>
    <w:tmpl w:val="97F0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10"/>
  </w:num>
  <w:num w:numId="5">
    <w:abstractNumId w:val="0"/>
  </w:num>
  <w:num w:numId="6">
    <w:abstractNumId w:val="2"/>
  </w:num>
  <w:num w:numId="7">
    <w:abstractNumId w:val="8"/>
  </w:num>
  <w:num w:numId="8">
    <w:abstractNumId w:val="6"/>
  </w:num>
  <w:num w:numId="9">
    <w:abstractNumId w:val="9"/>
  </w:num>
  <w:num w:numId="10">
    <w:abstractNumId w:val="7"/>
  </w:num>
  <w:num w:numId="11">
    <w:abstractNumId w:val="1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8"/>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useFELayout/>
  </w:compat>
  <w:rsids>
    <w:rsidRoot w:val="00AE4930"/>
    <w:rsid w:val="00020269"/>
    <w:rsid w:val="000E13EE"/>
    <w:rsid w:val="00182461"/>
    <w:rsid w:val="001D3CF2"/>
    <w:rsid w:val="002315F1"/>
    <w:rsid w:val="002A6BC7"/>
    <w:rsid w:val="002B0C5D"/>
    <w:rsid w:val="002D3EC3"/>
    <w:rsid w:val="002D67E5"/>
    <w:rsid w:val="00346A9F"/>
    <w:rsid w:val="003726B7"/>
    <w:rsid w:val="00507B15"/>
    <w:rsid w:val="00561999"/>
    <w:rsid w:val="005B5832"/>
    <w:rsid w:val="005C0D92"/>
    <w:rsid w:val="005D0E3C"/>
    <w:rsid w:val="00633EB0"/>
    <w:rsid w:val="00695D8D"/>
    <w:rsid w:val="006A4B03"/>
    <w:rsid w:val="006E0FFC"/>
    <w:rsid w:val="007314A1"/>
    <w:rsid w:val="00734A05"/>
    <w:rsid w:val="00746D89"/>
    <w:rsid w:val="0081126E"/>
    <w:rsid w:val="0083115F"/>
    <w:rsid w:val="0092626C"/>
    <w:rsid w:val="009615EB"/>
    <w:rsid w:val="009D6C5B"/>
    <w:rsid w:val="009F5CB4"/>
    <w:rsid w:val="00A36592"/>
    <w:rsid w:val="00A56E5D"/>
    <w:rsid w:val="00A74F8E"/>
    <w:rsid w:val="00AC119B"/>
    <w:rsid w:val="00AE4930"/>
    <w:rsid w:val="00AF2946"/>
    <w:rsid w:val="00B361FA"/>
    <w:rsid w:val="00B87CC4"/>
    <w:rsid w:val="00BA0A83"/>
    <w:rsid w:val="00C31094"/>
    <w:rsid w:val="00C61D14"/>
    <w:rsid w:val="00C87EAB"/>
    <w:rsid w:val="00CF7260"/>
    <w:rsid w:val="00DB0404"/>
    <w:rsid w:val="00E16131"/>
    <w:rsid w:val="00E421FD"/>
    <w:rsid w:val="00E65307"/>
    <w:rsid w:val="00E655C7"/>
    <w:rsid w:val="00E66255"/>
    <w:rsid w:val="00F2659D"/>
    <w:rsid w:val="00F271FD"/>
    <w:rsid w:val="00F2761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E4930"/>
    <w:rPr>
      <w:sz w:val="20"/>
      <w:szCs w:val="20"/>
    </w:rPr>
  </w:style>
  <w:style w:type="paragraph" w:styleId="Titolo1">
    <w:name w:val="heading 1"/>
    <w:basedOn w:val="Normale"/>
    <w:next w:val="Normale"/>
    <w:link w:val="Titolo1Carattere"/>
    <w:uiPriority w:val="9"/>
    <w:qFormat/>
    <w:rsid w:val="00AE4930"/>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Titolo2">
    <w:name w:val="heading 2"/>
    <w:basedOn w:val="Normale"/>
    <w:next w:val="Normale"/>
    <w:link w:val="Titolo2Carattere"/>
    <w:uiPriority w:val="9"/>
    <w:unhideWhenUsed/>
    <w:qFormat/>
    <w:rsid w:val="00AE4930"/>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Titolo3">
    <w:name w:val="heading 3"/>
    <w:basedOn w:val="Normale"/>
    <w:next w:val="Normale"/>
    <w:link w:val="Titolo3Carattere"/>
    <w:uiPriority w:val="9"/>
    <w:semiHidden/>
    <w:unhideWhenUsed/>
    <w:qFormat/>
    <w:rsid w:val="00AE4930"/>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Titolo4">
    <w:name w:val="heading 4"/>
    <w:basedOn w:val="Normale"/>
    <w:next w:val="Normale"/>
    <w:link w:val="Titolo4Carattere"/>
    <w:uiPriority w:val="9"/>
    <w:semiHidden/>
    <w:unhideWhenUsed/>
    <w:qFormat/>
    <w:rsid w:val="00AE493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Titolo5">
    <w:name w:val="heading 5"/>
    <w:basedOn w:val="Normale"/>
    <w:next w:val="Normale"/>
    <w:link w:val="Titolo5Carattere"/>
    <w:uiPriority w:val="9"/>
    <w:semiHidden/>
    <w:unhideWhenUsed/>
    <w:qFormat/>
    <w:rsid w:val="00AE4930"/>
    <w:pPr>
      <w:pBdr>
        <w:bottom w:val="single" w:sz="6" w:space="1" w:color="4F81BD" w:themeColor="accent1"/>
      </w:pBdr>
      <w:spacing w:before="300" w:after="0"/>
      <w:outlineLvl w:val="4"/>
    </w:pPr>
    <w:rPr>
      <w:caps/>
      <w:color w:val="365F91" w:themeColor="accent1" w:themeShade="BF"/>
      <w:spacing w:val="10"/>
      <w:sz w:val="22"/>
      <w:szCs w:val="22"/>
    </w:rPr>
  </w:style>
  <w:style w:type="paragraph" w:styleId="Titolo6">
    <w:name w:val="heading 6"/>
    <w:basedOn w:val="Normale"/>
    <w:next w:val="Normale"/>
    <w:link w:val="Titolo6Carattere"/>
    <w:uiPriority w:val="9"/>
    <w:semiHidden/>
    <w:unhideWhenUsed/>
    <w:qFormat/>
    <w:rsid w:val="00AE4930"/>
    <w:pPr>
      <w:pBdr>
        <w:bottom w:val="dotted" w:sz="6" w:space="1" w:color="4F81BD" w:themeColor="accent1"/>
      </w:pBdr>
      <w:spacing w:before="300" w:after="0"/>
      <w:outlineLvl w:val="5"/>
    </w:pPr>
    <w:rPr>
      <w:caps/>
      <w:color w:val="365F91" w:themeColor="accent1" w:themeShade="BF"/>
      <w:spacing w:val="10"/>
      <w:sz w:val="22"/>
      <w:szCs w:val="22"/>
    </w:rPr>
  </w:style>
  <w:style w:type="paragraph" w:styleId="Titolo7">
    <w:name w:val="heading 7"/>
    <w:basedOn w:val="Normale"/>
    <w:next w:val="Normale"/>
    <w:link w:val="Titolo7Carattere"/>
    <w:uiPriority w:val="9"/>
    <w:semiHidden/>
    <w:unhideWhenUsed/>
    <w:qFormat/>
    <w:rsid w:val="00AE4930"/>
    <w:pPr>
      <w:spacing w:before="300" w:after="0"/>
      <w:outlineLvl w:val="6"/>
    </w:pPr>
    <w:rPr>
      <w:caps/>
      <w:color w:val="365F91" w:themeColor="accent1" w:themeShade="BF"/>
      <w:spacing w:val="10"/>
      <w:sz w:val="22"/>
      <w:szCs w:val="22"/>
    </w:rPr>
  </w:style>
  <w:style w:type="paragraph" w:styleId="Titolo8">
    <w:name w:val="heading 8"/>
    <w:basedOn w:val="Normale"/>
    <w:next w:val="Normale"/>
    <w:link w:val="Titolo8Carattere"/>
    <w:uiPriority w:val="9"/>
    <w:semiHidden/>
    <w:unhideWhenUsed/>
    <w:qFormat/>
    <w:rsid w:val="00AE4930"/>
    <w:pPr>
      <w:spacing w:before="3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AE4930"/>
    <w:pPr>
      <w:spacing w:before="300" w:after="0"/>
      <w:outlineLvl w:val="8"/>
    </w:pPr>
    <w:rPr>
      <w:i/>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E4930"/>
    <w:rPr>
      <w:b/>
      <w:bCs/>
      <w:caps/>
      <w:color w:val="FFFFFF" w:themeColor="background1"/>
      <w:spacing w:val="15"/>
      <w:shd w:val="clear" w:color="auto" w:fill="4F81BD" w:themeFill="accent1"/>
    </w:rPr>
  </w:style>
  <w:style w:type="character" w:customStyle="1" w:styleId="Titolo2Carattere">
    <w:name w:val="Titolo 2 Carattere"/>
    <w:basedOn w:val="Carpredefinitoparagrafo"/>
    <w:link w:val="Titolo2"/>
    <w:uiPriority w:val="9"/>
    <w:rsid w:val="00AE4930"/>
    <w:rPr>
      <w:caps/>
      <w:spacing w:val="15"/>
      <w:shd w:val="clear" w:color="auto" w:fill="DBE5F1" w:themeFill="accent1" w:themeFillTint="33"/>
    </w:rPr>
  </w:style>
  <w:style w:type="character" w:customStyle="1" w:styleId="Titolo3Carattere">
    <w:name w:val="Titolo 3 Carattere"/>
    <w:basedOn w:val="Carpredefinitoparagrafo"/>
    <w:link w:val="Titolo3"/>
    <w:uiPriority w:val="9"/>
    <w:semiHidden/>
    <w:rsid w:val="00AE4930"/>
    <w:rPr>
      <w:caps/>
      <w:color w:val="243F60" w:themeColor="accent1" w:themeShade="7F"/>
      <w:spacing w:val="15"/>
    </w:rPr>
  </w:style>
  <w:style w:type="character" w:customStyle="1" w:styleId="Titolo4Carattere">
    <w:name w:val="Titolo 4 Carattere"/>
    <w:basedOn w:val="Carpredefinitoparagrafo"/>
    <w:link w:val="Titolo4"/>
    <w:uiPriority w:val="9"/>
    <w:semiHidden/>
    <w:rsid w:val="00AE4930"/>
    <w:rPr>
      <w:caps/>
      <w:color w:val="365F91" w:themeColor="accent1" w:themeShade="BF"/>
      <w:spacing w:val="10"/>
    </w:rPr>
  </w:style>
  <w:style w:type="character" w:customStyle="1" w:styleId="Titolo5Carattere">
    <w:name w:val="Titolo 5 Carattere"/>
    <w:basedOn w:val="Carpredefinitoparagrafo"/>
    <w:link w:val="Titolo5"/>
    <w:uiPriority w:val="9"/>
    <w:semiHidden/>
    <w:rsid w:val="00AE4930"/>
    <w:rPr>
      <w:caps/>
      <w:color w:val="365F91" w:themeColor="accent1" w:themeShade="BF"/>
      <w:spacing w:val="10"/>
    </w:rPr>
  </w:style>
  <w:style w:type="character" w:customStyle="1" w:styleId="Titolo6Carattere">
    <w:name w:val="Titolo 6 Carattere"/>
    <w:basedOn w:val="Carpredefinitoparagrafo"/>
    <w:link w:val="Titolo6"/>
    <w:uiPriority w:val="9"/>
    <w:semiHidden/>
    <w:rsid w:val="00AE4930"/>
    <w:rPr>
      <w:caps/>
      <w:color w:val="365F91" w:themeColor="accent1" w:themeShade="BF"/>
      <w:spacing w:val="10"/>
    </w:rPr>
  </w:style>
  <w:style w:type="character" w:customStyle="1" w:styleId="Titolo7Carattere">
    <w:name w:val="Titolo 7 Carattere"/>
    <w:basedOn w:val="Carpredefinitoparagrafo"/>
    <w:link w:val="Titolo7"/>
    <w:uiPriority w:val="9"/>
    <w:semiHidden/>
    <w:rsid w:val="00AE4930"/>
    <w:rPr>
      <w:caps/>
      <w:color w:val="365F91" w:themeColor="accent1" w:themeShade="BF"/>
      <w:spacing w:val="10"/>
    </w:rPr>
  </w:style>
  <w:style w:type="character" w:customStyle="1" w:styleId="Titolo8Carattere">
    <w:name w:val="Titolo 8 Carattere"/>
    <w:basedOn w:val="Carpredefinitoparagrafo"/>
    <w:link w:val="Titolo8"/>
    <w:uiPriority w:val="9"/>
    <w:semiHidden/>
    <w:rsid w:val="00AE4930"/>
    <w:rPr>
      <w:caps/>
      <w:spacing w:val="10"/>
      <w:sz w:val="18"/>
      <w:szCs w:val="18"/>
    </w:rPr>
  </w:style>
  <w:style w:type="character" w:customStyle="1" w:styleId="Titolo9Carattere">
    <w:name w:val="Titolo 9 Carattere"/>
    <w:basedOn w:val="Carpredefinitoparagrafo"/>
    <w:link w:val="Titolo9"/>
    <w:uiPriority w:val="9"/>
    <w:semiHidden/>
    <w:rsid w:val="00AE4930"/>
    <w:rPr>
      <w:i/>
      <w:caps/>
      <w:spacing w:val="10"/>
      <w:sz w:val="18"/>
      <w:szCs w:val="18"/>
    </w:rPr>
  </w:style>
  <w:style w:type="paragraph" w:styleId="Didascalia">
    <w:name w:val="caption"/>
    <w:basedOn w:val="Normale"/>
    <w:next w:val="Normale"/>
    <w:uiPriority w:val="35"/>
    <w:semiHidden/>
    <w:unhideWhenUsed/>
    <w:qFormat/>
    <w:rsid w:val="00AE4930"/>
    <w:rPr>
      <w:b/>
      <w:bCs/>
      <w:color w:val="365F91" w:themeColor="accent1" w:themeShade="BF"/>
      <w:sz w:val="16"/>
      <w:szCs w:val="16"/>
    </w:rPr>
  </w:style>
  <w:style w:type="paragraph" w:styleId="Titolo">
    <w:name w:val="Title"/>
    <w:basedOn w:val="Normale"/>
    <w:next w:val="Normale"/>
    <w:link w:val="TitoloCarattere"/>
    <w:uiPriority w:val="10"/>
    <w:qFormat/>
    <w:rsid w:val="00AE4930"/>
    <w:pPr>
      <w:spacing w:before="720"/>
    </w:pPr>
    <w:rPr>
      <w:caps/>
      <w:color w:val="4F81BD" w:themeColor="accent1"/>
      <w:spacing w:val="10"/>
      <w:kern w:val="28"/>
      <w:sz w:val="52"/>
      <w:szCs w:val="52"/>
    </w:rPr>
  </w:style>
  <w:style w:type="character" w:customStyle="1" w:styleId="TitoloCarattere">
    <w:name w:val="Titolo Carattere"/>
    <w:basedOn w:val="Carpredefinitoparagrafo"/>
    <w:link w:val="Titolo"/>
    <w:uiPriority w:val="10"/>
    <w:rsid w:val="00AE4930"/>
    <w:rPr>
      <w:caps/>
      <w:color w:val="4F81BD" w:themeColor="accent1"/>
      <w:spacing w:val="10"/>
      <w:kern w:val="28"/>
      <w:sz w:val="52"/>
      <w:szCs w:val="52"/>
    </w:rPr>
  </w:style>
  <w:style w:type="paragraph" w:styleId="Sottotitolo">
    <w:name w:val="Subtitle"/>
    <w:basedOn w:val="Normale"/>
    <w:next w:val="Normale"/>
    <w:link w:val="SottotitoloCarattere"/>
    <w:uiPriority w:val="11"/>
    <w:qFormat/>
    <w:rsid w:val="00AE4930"/>
    <w:pPr>
      <w:spacing w:after="1000" w:line="240" w:lineRule="auto"/>
    </w:pPr>
    <w:rPr>
      <w:caps/>
      <w:color w:val="595959" w:themeColor="text1" w:themeTint="A6"/>
      <w:spacing w:val="10"/>
      <w:sz w:val="24"/>
      <w:szCs w:val="24"/>
    </w:rPr>
  </w:style>
  <w:style w:type="character" w:customStyle="1" w:styleId="SottotitoloCarattere">
    <w:name w:val="Sottotitolo Carattere"/>
    <w:basedOn w:val="Carpredefinitoparagrafo"/>
    <w:link w:val="Sottotitolo"/>
    <w:uiPriority w:val="11"/>
    <w:rsid w:val="00AE4930"/>
    <w:rPr>
      <w:caps/>
      <w:color w:val="595959" w:themeColor="text1" w:themeTint="A6"/>
      <w:spacing w:val="10"/>
      <w:sz w:val="24"/>
      <w:szCs w:val="24"/>
    </w:rPr>
  </w:style>
  <w:style w:type="character" w:styleId="Enfasigrassetto">
    <w:name w:val="Strong"/>
    <w:uiPriority w:val="22"/>
    <w:qFormat/>
    <w:rsid w:val="00AE4930"/>
    <w:rPr>
      <w:b/>
      <w:bCs/>
    </w:rPr>
  </w:style>
  <w:style w:type="character" w:styleId="Enfasicorsivo">
    <w:name w:val="Emphasis"/>
    <w:uiPriority w:val="20"/>
    <w:qFormat/>
    <w:rsid w:val="00AE4930"/>
    <w:rPr>
      <w:caps/>
      <w:color w:val="243F60" w:themeColor="accent1" w:themeShade="7F"/>
      <w:spacing w:val="5"/>
    </w:rPr>
  </w:style>
  <w:style w:type="paragraph" w:styleId="Nessunaspaziatura">
    <w:name w:val="No Spacing"/>
    <w:basedOn w:val="Normale"/>
    <w:link w:val="NessunaspaziaturaCarattere"/>
    <w:uiPriority w:val="1"/>
    <w:qFormat/>
    <w:rsid w:val="00AE4930"/>
    <w:pPr>
      <w:spacing w:before="0" w:after="0" w:line="240" w:lineRule="auto"/>
    </w:pPr>
  </w:style>
  <w:style w:type="character" w:customStyle="1" w:styleId="NessunaspaziaturaCarattere">
    <w:name w:val="Nessuna spaziatura Carattere"/>
    <w:basedOn w:val="Carpredefinitoparagrafo"/>
    <w:link w:val="Nessunaspaziatura"/>
    <w:uiPriority w:val="1"/>
    <w:rsid w:val="00AE4930"/>
    <w:rPr>
      <w:sz w:val="20"/>
      <w:szCs w:val="20"/>
    </w:rPr>
  </w:style>
  <w:style w:type="paragraph" w:styleId="Paragrafoelenco">
    <w:name w:val="List Paragraph"/>
    <w:basedOn w:val="Normale"/>
    <w:uiPriority w:val="34"/>
    <w:qFormat/>
    <w:rsid w:val="00AE4930"/>
    <w:pPr>
      <w:ind w:left="720"/>
      <w:contextualSpacing/>
    </w:pPr>
  </w:style>
  <w:style w:type="paragraph" w:styleId="Citazione">
    <w:name w:val="Quote"/>
    <w:basedOn w:val="Normale"/>
    <w:next w:val="Normale"/>
    <w:link w:val="CitazioneCarattere"/>
    <w:uiPriority w:val="29"/>
    <w:qFormat/>
    <w:rsid w:val="00AE4930"/>
    <w:rPr>
      <w:i/>
      <w:iCs/>
    </w:rPr>
  </w:style>
  <w:style w:type="character" w:customStyle="1" w:styleId="CitazioneCarattere">
    <w:name w:val="Citazione Carattere"/>
    <w:basedOn w:val="Carpredefinitoparagrafo"/>
    <w:link w:val="Citazione"/>
    <w:uiPriority w:val="29"/>
    <w:rsid w:val="00AE4930"/>
    <w:rPr>
      <w:i/>
      <w:iCs/>
      <w:sz w:val="20"/>
      <w:szCs w:val="20"/>
    </w:rPr>
  </w:style>
  <w:style w:type="paragraph" w:styleId="Citazioneintensa">
    <w:name w:val="Intense Quote"/>
    <w:basedOn w:val="Normale"/>
    <w:next w:val="Normale"/>
    <w:link w:val="CitazioneintensaCarattere"/>
    <w:uiPriority w:val="30"/>
    <w:qFormat/>
    <w:rsid w:val="00AE493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itazioneintensaCarattere">
    <w:name w:val="Citazione intensa Carattere"/>
    <w:basedOn w:val="Carpredefinitoparagrafo"/>
    <w:link w:val="Citazioneintensa"/>
    <w:uiPriority w:val="30"/>
    <w:rsid w:val="00AE4930"/>
    <w:rPr>
      <w:i/>
      <w:iCs/>
      <w:color w:val="4F81BD" w:themeColor="accent1"/>
      <w:sz w:val="20"/>
      <w:szCs w:val="20"/>
    </w:rPr>
  </w:style>
  <w:style w:type="character" w:styleId="Enfasidelicata">
    <w:name w:val="Subtle Emphasis"/>
    <w:uiPriority w:val="19"/>
    <w:qFormat/>
    <w:rsid w:val="00AE4930"/>
    <w:rPr>
      <w:i/>
      <w:iCs/>
      <w:color w:val="243F60" w:themeColor="accent1" w:themeShade="7F"/>
    </w:rPr>
  </w:style>
  <w:style w:type="character" w:styleId="Enfasiintensa">
    <w:name w:val="Intense Emphasis"/>
    <w:uiPriority w:val="21"/>
    <w:qFormat/>
    <w:rsid w:val="00AE4930"/>
    <w:rPr>
      <w:b/>
      <w:bCs/>
      <w:caps/>
      <w:color w:val="243F60" w:themeColor="accent1" w:themeShade="7F"/>
      <w:spacing w:val="10"/>
    </w:rPr>
  </w:style>
  <w:style w:type="character" w:styleId="Riferimentodelicato">
    <w:name w:val="Subtle Reference"/>
    <w:uiPriority w:val="31"/>
    <w:qFormat/>
    <w:rsid w:val="00AE4930"/>
    <w:rPr>
      <w:b/>
      <w:bCs/>
      <w:color w:val="4F81BD" w:themeColor="accent1"/>
    </w:rPr>
  </w:style>
  <w:style w:type="character" w:styleId="Riferimentointenso">
    <w:name w:val="Intense Reference"/>
    <w:uiPriority w:val="32"/>
    <w:qFormat/>
    <w:rsid w:val="00AE4930"/>
    <w:rPr>
      <w:b/>
      <w:bCs/>
      <w:i/>
      <w:iCs/>
      <w:caps/>
      <w:color w:val="4F81BD" w:themeColor="accent1"/>
    </w:rPr>
  </w:style>
  <w:style w:type="character" w:styleId="Titolodellibro">
    <w:name w:val="Book Title"/>
    <w:uiPriority w:val="33"/>
    <w:qFormat/>
    <w:rsid w:val="00AE4930"/>
    <w:rPr>
      <w:b/>
      <w:bCs/>
      <w:i/>
      <w:iCs/>
      <w:spacing w:val="9"/>
    </w:rPr>
  </w:style>
  <w:style w:type="paragraph" w:styleId="Titolosommario">
    <w:name w:val="TOC Heading"/>
    <w:basedOn w:val="Titolo1"/>
    <w:next w:val="Normale"/>
    <w:uiPriority w:val="39"/>
    <w:semiHidden/>
    <w:unhideWhenUsed/>
    <w:qFormat/>
    <w:rsid w:val="00AE4930"/>
    <w:pPr>
      <w:outlineLvl w:val="9"/>
    </w:pPr>
  </w:style>
  <w:style w:type="paragraph" w:styleId="Testofumetto">
    <w:name w:val="Balloon Text"/>
    <w:basedOn w:val="Normale"/>
    <w:link w:val="TestofumettoCarattere"/>
    <w:uiPriority w:val="99"/>
    <w:semiHidden/>
    <w:unhideWhenUsed/>
    <w:rsid w:val="00AE4930"/>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E4930"/>
    <w:rPr>
      <w:rFonts w:ascii="Tahoma" w:hAnsi="Tahoma" w:cs="Tahoma"/>
      <w:sz w:val="16"/>
      <w:szCs w:val="16"/>
    </w:rPr>
  </w:style>
  <w:style w:type="paragraph" w:styleId="Intestazione">
    <w:name w:val="header"/>
    <w:basedOn w:val="Normale"/>
    <w:link w:val="IntestazioneCarattere"/>
    <w:uiPriority w:val="99"/>
    <w:semiHidden/>
    <w:unhideWhenUsed/>
    <w:rsid w:val="0081126E"/>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semiHidden/>
    <w:rsid w:val="0081126E"/>
    <w:rPr>
      <w:sz w:val="20"/>
      <w:szCs w:val="20"/>
    </w:rPr>
  </w:style>
  <w:style w:type="paragraph" w:styleId="Pidipagina">
    <w:name w:val="footer"/>
    <w:basedOn w:val="Normale"/>
    <w:link w:val="PidipaginaCarattere"/>
    <w:uiPriority w:val="99"/>
    <w:unhideWhenUsed/>
    <w:rsid w:val="0081126E"/>
    <w:pPr>
      <w:tabs>
        <w:tab w:val="center" w:pos="4819"/>
        <w:tab w:val="right" w:pos="9638"/>
      </w:tabs>
      <w:spacing w:before="0" w:after="0" w:line="240" w:lineRule="auto"/>
    </w:pPr>
  </w:style>
  <w:style w:type="character" w:customStyle="1" w:styleId="PidipaginaCarattere">
    <w:name w:val="Piè di pagina Carattere"/>
    <w:basedOn w:val="Carpredefinitoparagrafo"/>
    <w:link w:val="Pidipagina"/>
    <w:uiPriority w:val="99"/>
    <w:rsid w:val="0081126E"/>
    <w:rPr>
      <w:sz w:val="20"/>
      <w:szCs w:val="20"/>
    </w:rPr>
  </w:style>
  <w:style w:type="paragraph" w:styleId="NormaleWeb">
    <w:name w:val="Normal (Web)"/>
    <w:basedOn w:val="Normale"/>
    <w:uiPriority w:val="99"/>
    <w:semiHidden/>
    <w:unhideWhenUsed/>
    <w:rsid w:val="00F271FD"/>
    <w:pPr>
      <w:spacing w:before="100" w:beforeAutospacing="1" w:after="100" w:afterAutospacing="1" w:line="240" w:lineRule="auto"/>
    </w:pPr>
    <w:rPr>
      <w:rFonts w:ascii="Times New Roman" w:eastAsia="Times New Roman" w:hAnsi="Times New Roman" w:cs="Times New Roman"/>
      <w:sz w:val="24"/>
      <w:szCs w:val="24"/>
      <w:lang w:val="it-IT" w:eastAsia="it-IT" w:bidi="ar-SA"/>
    </w:rPr>
  </w:style>
  <w:style w:type="table" w:styleId="Elencochiaro-Colore1">
    <w:name w:val="Light List Accent 1"/>
    <w:basedOn w:val="Tabellanormale"/>
    <w:uiPriority w:val="61"/>
    <w:rsid w:val="009615EB"/>
    <w:pPr>
      <w:spacing w:before="0"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ng-star-inserted">
    <w:name w:val="ng-star-inserted"/>
    <w:basedOn w:val="Normale"/>
    <w:rsid w:val="00B361FA"/>
    <w:pPr>
      <w:spacing w:before="100" w:beforeAutospacing="1" w:after="100" w:afterAutospacing="1" w:line="240" w:lineRule="auto"/>
    </w:pPr>
    <w:rPr>
      <w:rFonts w:ascii="Times New Roman" w:eastAsia="Times New Roman" w:hAnsi="Times New Roman" w:cs="Times New Roman"/>
      <w:sz w:val="24"/>
      <w:szCs w:val="24"/>
      <w:lang w:val="it-IT" w:eastAsia="it-IT" w:bidi="ar-SA"/>
    </w:rPr>
  </w:style>
</w:styles>
</file>

<file path=word/webSettings.xml><?xml version="1.0" encoding="utf-8"?>
<w:webSettings xmlns:r="http://schemas.openxmlformats.org/officeDocument/2006/relationships" xmlns:w="http://schemas.openxmlformats.org/wordprocessingml/2006/main">
  <w:divs>
    <w:div w:id="1181965393">
      <w:bodyDiv w:val="1"/>
      <w:marLeft w:val="0"/>
      <w:marRight w:val="0"/>
      <w:marTop w:val="0"/>
      <w:marBottom w:val="0"/>
      <w:divBdr>
        <w:top w:val="none" w:sz="0" w:space="0" w:color="auto"/>
        <w:left w:val="none" w:sz="0" w:space="0" w:color="auto"/>
        <w:bottom w:val="none" w:sz="0" w:space="0" w:color="auto"/>
        <w:right w:val="none" w:sz="0" w:space="0" w:color="auto"/>
      </w:divBdr>
      <w:divsChild>
        <w:div w:id="810173433">
          <w:marLeft w:val="0"/>
          <w:marRight w:val="0"/>
          <w:marTop w:val="0"/>
          <w:marBottom w:val="0"/>
          <w:divBdr>
            <w:top w:val="none" w:sz="0" w:space="0" w:color="auto"/>
            <w:left w:val="none" w:sz="0" w:space="0" w:color="auto"/>
            <w:bottom w:val="none" w:sz="0" w:space="0" w:color="auto"/>
            <w:right w:val="none" w:sz="0" w:space="0" w:color="auto"/>
          </w:divBdr>
          <w:divsChild>
            <w:div w:id="1297640270">
              <w:marLeft w:val="0"/>
              <w:marRight w:val="0"/>
              <w:marTop w:val="0"/>
              <w:marBottom w:val="0"/>
              <w:divBdr>
                <w:top w:val="none" w:sz="0" w:space="0" w:color="auto"/>
                <w:left w:val="none" w:sz="0" w:space="0" w:color="auto"/>
                <w:bottom w:val="none" w:sz="0" w:space="0" w:color="auto"/>
                <w:right w:val="none" w:sz="0" w:space="0" w:color="auto"/>
              </w:divBdr>
              <w:divsChild>
                <w:div w:id="780150645">
                  <w:marLeft w:val="0"/>
                  <w:marRight w:val="0"/>
                  <w:marTop w:val="0"/>
                  <w:marBottom w:val="0"/>
                  <w:divBdr>
                    <w:top w:val="none" w:sz="0" w:space="0" w:color="auto"/>
                    <w:left w:val="none" w:sz="0" w:space="0" w:color="auto"/>
                    <w:bottom w:val="none" w:sz="0" w:space="0" w:color="auto"/>
                    <w:right w:val="none" w:sz="0" w:space="0" w:color="auto"/>
                  </w:divBdr>
                  <w:divsChild>
                    <w:div w:id="16038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721192">
      <w:bodyDiv w:val="1"/>
      <w:marLeft w:val="0"/>
      <w:marRight w:val="0"/>
      <w:marTop w:val="0"/>
      <w:marBottom w:val="0"/>
      <w:divBdr>
        <w:top w:val="none" w:sz="0" w:space="0" w:color="auto"/>
        <w:left w:val="none" w:sz="0" w:space="0" w:color="auto"/>
        <w:bottom w:val="none" w:sz="0" w:space="0" w:color="auto"/>
        <w:right w:val="none" w:sz="0" w:space="0" w:color="auto"/>
      </w:divBdr>
      <w:divsChild>
        <w:div w:id="3873837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1380439">
      <w:bodyDiv w:val="1"/>
      <w:marLeft w:val="0"/>
      <w:marRight w:val="0"/>
      <w:marTop w:val="0"/>
      <w:marBottom w:val="0"/>
      <w:divBdr>
        <w:top w:val="none" w:sz="0" w:space="0" w:color="auto"/>
        <w:left w:val="none" w:sz="0" w:space="0" w:color="auto"/>
        <w:bottom w:val="none" w:sz="0" w:space="0" w:color="auto"/>
        <w:right w:val="none" w:sz="0" w:space="0" w:color="auto"/>
      </w:divBdr>
      <w:divsChild>
        <w:div w:id="629943739">
          <w:marLeft w:val="0"/>
          <w:marRight w:val="0"/>
          <w:marTop w:val="0"/>
          <w:marBottom w:val="187"/>
          <w:divBdr>
            <w:top w:val="none" w:sz="0" w:space="0" w:color="auto"/>
            <w:left w:val="none" w:sz="0" w:space="0" w:color="auto"/>
            <w:bottom w:val="none" w:sz="0" w:space="0" w:color="auto"/>
            <w:right w:val="none" w:sz="0" w:space="0" w:color="auto"/>
          </w:divBdr>
        </w:div>
        <w:div w:id="1897162857">
          <w:marLeft w:val="0"/>
          <w:marRight w:val="0"/>
          <w:marTop w:val="140"/>
          <w:marBottom w:val="187"/>
          <w:divBdr>
            <w:top w:val="none" w:sz="0" w:space="0" w:color="auto"/>
            <w:left w:val="none" w:sz="0" w:space="0" w:color="auto"/>
            <w:bottom w:val="none" w:sz="0" w:space="0" w:color="auto"/>
            <w:right w:val="none" w:sz="0" w:space="0" w:color="auto"/>
          </w:divBdr>
        </w:div>
        <w:div w:id="1633903950">
          <w:marLeft w:val="0"/>
          <w:marRight w:val="0"/>
          <w:marTop w:val="0"/>
          <w:marBottom w:val="0"/>
          <w:divBdr>
            <w:top w:val="none" w:sz="0" w:space="0" w:color="auto"/>
            <w:left w:val="none" w:sz="0" w:space="0" w:color="auto"/>
            <w:bottom w:val="none" w:sz="0" w:space="0" w:color="auto"/>
            <w:right w:val="none" w:sz="0" w:space="0" w:color="auto"/>
          </w:divBdr>
          <w:divsChild>
            <w:div w:id="976105468">
              <w:marLeft w:val="0"/>
              <w:marRight w:val="0"/>
              <w:marTop w:val="140"/>
              <w:marBottom w:val="187"/>
              <w:divBdr>
                <w:top w:val="none" w:sz="0" w:space="0" w:color="auto"/>
                <w:left w:val="none" w:sz="0" w:space="0" w:color="auto"/>
                <w:bottom w:val="none" w:sz="0" w:space="0" w:color="auto"/>
                <w:right w:val="none" w:sz="0" w:space="0" w:color="auto"/>
              </w:divBdr>
            </w:div>
          </w:divsChild>
        </w:div>
        <w:div w:id="588469238">
          <w:marLeft w:val="0"/>
          <w:marRight w:val="0"/>
          <w:marTop w:val="0"/>
          <w:marBottom w:val="0"/>
          <w:divBdr>
            <w:top w:val="none" w:sz="0" w:space="0" w:color="auto"/>
            <w:left w:val="none" w:sz="0" w:space="0" w:color="auto"/>
            <w:bottom w:val="none" w:sz="0" w:space="0" w:color="auto"/>
            <w:right w:val="none" w:sz="0" w:space="0" w:color="auto"/>
          </w:divBdr>
          <w:divsChild>
            <w:div w:id="104079303">
              <w:marLeft w:val="0"/>
              <w:marRight w:val="0"/>
              <w:marTop w:val="281"/>
              <w:marBottom w:val="140"/>
              <w:divBdr>
                <w:top w:val="none" w:sz="0" w:space="0" w:color="auto"/>
                <w:left w:val="none" w:sz="0" w:space="0" w:color="auto"/>
                <w:bottom w:val="none" w:sz="0" w:space="0" w:color="auto"/>
                <w:right w:val="none" w:sz="0" w:space="0" w:color="auto"/>
              </w:divBdr>
            </w:div>
          </w:divsChild>
        </w:div>
        <w:div w:id="1995061588">
          <w:marLeft w:val="0"/>
          <w:marRight w:val="0"/>
          <w:marTop w:val="0"/>
          <w:marBottom w:val="0"/>
          <w:divBdr>
            <w:top w:val="none" w:sz="0" w:space="0" w:color="auto"/>
            <w:left w:val="none" w:sz="0" w:space="0" w:color="auto"/>
            <w:bottom w:val="none" w:sz="0" w:space="0" w:color="auto"/>
            <w:right w:val="none" w:sz="0" w:space="0" w:color="auto"/>
          </w:divBdr>
          <w:divsChild>
            <w:div w:id="349456666">
              <w:marLeft w:val="0"/>
              <w:marRight w:val="0"/>
              <w:marTop w:val="47"/>
              <w:marBottom w:val="140"/>
              <w:divBdr>
                <w:top w:val="none" w:sz="0" w:space="0" w:color="auto"/>
                <w:left w:val="none" w:sz="0" w:space="0" w:color="auto"/>
                <w:bottom w:val="none" w:sz="0" w:space="0" w:color="auto"/>
                <w:right w:val="none" w:sz="0" w:space="0" w:color="auto"/>
              </w:divBdr>
            </w:div>
          </w:divsChild>
        </w:div>
      </w:divsChild>
    </w:div>
    <w:div w:id="1757052116">
      <w:bodyDiv w:val="1"/>
      <w:marLeft w:val="0"/>
      <w:marRight w:val="0"/>
      <w:marTop w:val="0"/>
      <w:marBottom w:val="0"/>
      <w:divBdr>
        <w:top w:val="none" w:sz="0" w:space="0" w:color="auto"/>
        <w:left w:val="none" w:sz="0" w:space="0" w:color="auto"/>
        <w:bottom w:val="none" w:sz="0" w:space="0" w:color="auto"/>
        <w:right w:val="none" w:sz="0" w:space="0" w:color="auto"/>
      </w:divBdr>
      <w:divsChild>
        <w:div w:id="1051424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68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87764-8F91-4E9D-8FCD-DECD567C0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19</Pages>
  <Words>1457</Words>
  <Characters>8308</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R5800u</dc:creator>
  <cp:lastModifiedBy>R5800u</cp:lastModifiedBy>
  <cp:revision>32</cp:revision>
  <dcterms:created xsi:type="dcterms:W3CDTF">2026-09-21T10:57:00Z</dcterms:created>
  <dcterms:modified xsi:type="dcterms:W3CDTF">2026-09-21T18:02:00Z</dcterms:modified>
</cp:coreProperties>
</file>